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390E" w14:textId="0FEA7707" w:rsidR="00E426AC" w:rsidRDefault="00E1180E" w:rsidP="004710C6">
      <w:pPr>
        <w:ind w:left="0"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Plan- og bygningsetaten, Oslo kommune</w:t>
      </w:r>
    </w:p>
    <w:p w14:paraId="19CDC20A" w14:textId="77777777" w:rsidR="00AE42CE" w:rsidRDefault="00AE42CE" w:rsidP="004710C6">
      <w:pPr>
        <w:ind w:left="0" w:firstLine="0"/>
        <w:rPr>
          <w:rFonts w:asciiTheme="minorHAnsi" w:eastAsiaTheme="minorHAnsi" w:hAnsiTheme="minorHAnsi" w:cstheme="minorBidi"/>
          <w:color w:val="auto"/>
          <w:lang w:eastAsia="en-US"/>
        </w:rPr>
      </w:pPr>
    </w:p>
    <w:p w14:paraId="621A13EF" w14:textId="77777777" w:rsidR="00AE42CE" w:rsidRDefault="00AE42CE" w:rsidP="004710C6">
      <w:pPr>
        <w:ind w:left="0" w:firstLine="0"/>
        <w:rPr>
          <w:rFonts w:asciiTheme="minorHAnsi" w:eastAsiaTheme="minorHAnsi" w:hAnsiTheme="minorHAnsi" w:cstheme="minorBidi"/>
          <w:color w:val="auto"/>
          <w:lang w:eastAsia="en-US"/>
        </w:rPr>
      </w:pPr>
    </w:p>
    <w:p w14:paraId="2CD72728" w14:textId="7125A9FF" w:rsidR="00AE42CE" w:rsidRDefault="0032038C" w:rsidP="008F54DC">
      <w:pPr>
        <w:pStyle w:val="Overskrift1"/>
        <w:rPr>
          <w:rFonts w:eastAsiaTheme="minorHAnsi"/>
          <w:lang w:eastAsia="en-US"/>
        </w:rPr>
      </w:pPr>
      <w:r>
        <w:rPr>
          <w:rFonts w:eastAsiaTheme="minorHAnsi"/>
          <w:lang w:eastAsia="en-US"/>
        </w:rPr>
        <w:t xml:space="preserve">Forslag til ny </w:t>
      </w:r>
      <w:r w:rsidR="00C1187F">
        <w:rPr>
          <w:rFonts w:eastAsiaTheme="minorHAnsi"/>
          <w:lang w:eastAsia="en-US"/>
        </w:rPr>
        <w:t>h</w:t>
      </w:r>
      <w:r w:rsidR="00145214">
        <w:rPr>
          <w:rFonts w:eastAsiaTheme="minorHAnsi"/>
          <w:lang w:eastAsia="en-US"/>
        </w:rPr>
        <w:t>øyhusstrategi</w:t>
      </w:r>
      <w:r w:rsidR="00C1187F">
        <w:rPr>
          <w:rFonts w:eastAsiaTheme="minorHAnsi"/>
          <w:lang w:eastAsia="en-US"/>
        </w:rPr>
        <w:t xml:space="preserve"> for Oslo</w:t>
      </w:r>
      <w:r w:rsidR="00145214">
        <w:rPr>
          <w:rFonts w:eastAsiaTheme="minorHAnsi"/>
          <w:lang w:eastAsia="en-US"/>
        </w:rPr>
        <w:t xml:space="preserve">: </w:t>
      </w:r>
      <w:r w:rsidR="00E1180E">
        <w:rPr>
          <w:rFonts w:eastAsiaTheme="minorHAnsi"/>
          <w:lang w:eastAsia="en-US"/>
        </w:rPr>
        <w:t>Høringsinnspill</w:t>
      </w:r>
      <w:r w:rsidR="00942565">
        <w:rPr>
          <w:rFonts w:eastAsiaTheme="minorHAnsi"/>
          <w:lang w:eastAsia="en-US"/>
        </w:rPr>
        <w:t xml:space="preserve"> fra Grønn </w:t>
      </w:r>
      <w:proofErr w:type="spellStart"/>
      <w:r w:rsidR="00942565">
        <w:rPr>
          <w:rFonts w:eastAsiaTheme="minorHAnsi"/>
          <w:lang w:eastAsia="en-US"/>
        </w:rPr>
        <w:t>Byggallianse</w:t>
      </w:r>
      <w:proofErr w:type="spellEnd"/>
    </w:p>
    <w:p w14:paraId="27299FCF" w14:textId="77777777" w:rsidR="006F4EA9" w:rsidRDefault="006F4EA9" w:rsidP="004710C6">
      <w:pPr>
        <w:ind w:left="0" w:firstLine="0"/>
        <w:rPr>
          <w:rFonts w:asciiTheme="minorHAnsi" w:eastAsiaTheme="minorHAnsi" w:hAnsiTheme="minorHAnsi" w:cstheme="minorBidi"/>
          <w:color w:val="auto"/>
          <w:lang w:eastAsia="en-US"/>
        </w:rPr>
      </w:pPr>
    </w:p>
    <w:p w14:paraId="0EE1E364" w14:textId="66666A5E" w:rsidR="00860578" w:rsidRPr="003735DD" w:rsidRDefault="00886AF2" w:rsidP="00886AF2">
      <w:pPr>
        <w:rPr>
          <w:i/>
          <w:iCs/>
        </w:rPr>
      </w:pPr>
      <w:r w:rsidRPr="003735DD">
        <w:rPr>
          <w:i/>
          <w:iCs/>
        </w:rPr>
        <w:t xml:space="preserve">Grønn </w:t>
      </w:r>
      <w:proofErr w:type="spellStart"/>
      <w:r w:rsidRPr="003735DD">
        <w:rPr>
          <w:i/>
          <w:iCs/>
        </w:rPr>
        <w:t>Byggallianse</w:t>
      </w:r>
      <w:proofErr w:type="spellEnd"/>
      <w:r w:rsidRPr="003735DD">
        <w:rPr>
          <w:i/>
          <w:iCs/>
        </w:rPr>
        <w:t xml:space="preserve"> </w:t>
      </w:r>
      <w:r w:rsidR="005537EB">
        <w:rPr>
          <w:i/>
          <w:iCs/>
        </w:rPr>
        <w:t>er en non-</w:t>
      </w:r>
      <w:proofErr w:type="spellStart"/>
      <w:r w:rsidR="005537EB">
        <w:rPr>
          <w:i/>
          <w:iCs/>
        </w:rPr>
        <w:t>profit</w:t>
      </w:r>
      <w:proofErr w:type="spellEnd"/>
      <w:r w:rsidR="005537EB">
        <w:rPr>
          <w:i/>
          <w:iCs/>
        </w:rPr>
        <w:t xml:space="preserve"> interesseorganisasjon for bærekraft og </w:t>
      </w:r>
      <w:r w:rsidRPr="003735DD">
        <w:rPr>
          <w:i/>
          <w:iCs/>
        </w:rPr>
        <w:t>har som formål å være den viktigste norske katalysatoren for en bærekraftig bygg‐ og eiendomssektor – for og med næringen</w:t>
      </w:r>
      <w:r>
        <w:rPr>
          <w:i/>
          <w:iCs/>
        </w:rPr>
        <w:t>.</w:t>
      </w:r>
      <w:r w:rsidRPr="00886AF2">
        <w:rPr>
          <w:i/>
          <w:iCs/>
        </w:rPr>
        <w:t xml:space="preserve"> </w:t>
      </w:r>
      <w:r w:rsidRPr="003735DD">
        <w:rPr>
          <w:i/>
          <w:iCs/>
        </w:rPr>
        <w:t xml:space="preserve">Grønn </w:t>
      </w:r>
      <w:proofErr w:type="spellStart"/>
      <w:r w:rsidRPr="003735DD">
        <w:rPr>
          <w:i/>
          <w:iCs/>
        </w:rPr>
        <w:t>Byggallianse</w:t>
      </w:r>
      <w:proofErr w:type="spellEnd"/>
      <w:r w:rsidRPr="003735DD">
        <w:rPr>
          <w:i/>
          <w:iCs/>
        </w:rPr>
        <w:t xml:space="preserve"> representerer både offentlige og private byggeiere</w:t>
      </w:r>
      <w:r>
        <w:rPr>
          <w:i/>
          <w:iCs/>
        </w:rPr>
        <w:t>,</w:t>
      </w:r>
      <w:r w:rsidRPr="003735DD">
        <w:rPr>
          <w:i/>
          <w:iCs/>
        </w:rPr>
        <w:t xml:space="preserve"> </w:t>
      </w:r>
      <w:r>
        <w:rPr>
          <w:i/>
          <w:iCs/>
        </w:rPr>
        <w:t>og hele</w:t>
      </w:r>
      <w:r w:rsidRPr="003735DD">
        <w:rPr>
          <w:i/>
          <w:iCs/>
        </w:rPr>
        <w:t xml:space="preserve"> verdikjeden inkludert rådgivere, arkitekter, entreprenører og byggevareprodusenter</w:t>
      </w:r>
      <w:r>
        <w:rPr>
          <w:i/>
          <w:iCs/>
        </w:rPr>
        <w:t xml:space="preserve"> i bygg- og eiendomsnæringen</w:t>
      </w:r>
      <w:r w:rsidRPr="003735DD">
        <w:rPr>
          <w:i/>
          <w:iCs/>
        </w:rPr>
        <w:t xml:space="preserve"> og har </w:t>
      </w:r>
      <w:r>
        <w:rPr>
          <w:i/>
          <w:iCs/>
        </w:rPr>
        <w:t>ca. 400</w:t>
      </w:r>
      <w:r w:rsidRPr="003735DD">
        <w:rPr>
          <w:i/>
          <w:iCs/>
        </w:rPr>
        <w:t xml:space="preserve"> medlemmer.</w:t>
      </w:r>
      <w:r>
        <w:rPr>
          <w:i/>
          <w:iCs/>
        </w:rPr>
        <w:t xml:space="preserve"> </w:t>
      </w:r>
    </w:p>
    <w:p w14:paraId="57EA5481" w14:textId="77777777" w:rsidR="00BA718A" w:rsidRDefault="00BA718A" w:rsidP="004710C6">
      <w:pPr>
        <w:ind w:left="0" w:firstLine="0"/>
        <w:rPr>
          <w:rFonts w:asciiTheme="minorHAnsi" w:eastAsiaTheme="minorHAnsi" w:hAnsiTheme="minorHAnsi" w:cstheme="minorBidi"/>
          <w:color w:val="auto"/>
          <w:lang w:eastAsia="en-US"/>
        </w:rPr>
      </w:pPr>
    </w:p>
    <w:p w14:paraId="67995C2F" w14:textId="76A58A63" w:rsidR="00B046E9" w:rsidRDefault="00BA718A" w:rsidP="004710C6">
      <w:pPr>
        <w:ind w:left="0"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Vi vil innledningsvis gi </w:t>
      </w:r>
      <w:r w:rsidR="00B046E9">
        <w:rPr>
          <w:rFonts w:asciiTheme="minorHAnsi" w:eastAsiaTheme="minorHAnsi" w:hAnsiTheme="minorHAnsi" w:cstheme="minorBidi"/>
          <w:color w:val="auto"/>
          <w:lang w:eastAsia="en-US"/>
        </w:rPr>
        <w:t>ros</w:t>
      </w:r>
      <w:r>
        <w:rPr>
          <w:rFonts w:asciiTheme="minorHAnsi" w:eastAsiaTheme="minorHAnsi" w:hAnsiTheme="minorHAnsi" w:cstheme="minorBidi"/>
          <w:color w:val="auto"/>
          <w:lang w:eastAsia="en-US"/>
        </w:rPr>
        <w:t xml:space="preserve"> til </w:t>
      </w:r>
      <w:r w:rsidR="0040356C">
        <w:rPr>
          <w:rFonts w:asciiTheme="minorHAnsi" w:eastAsiaTheme="minorHAnsi" w:hAnsiTheme="minorHAnsi" w:cstheme="minorBidi"/>
          <w:color w:val="auto"/>
          <w:lang w:eastAsia="en-US"/>
        </w:rPr>
        <w:t>Plan- og bygningsetaten</w:t>
      </w:r>
      <w:r>
        <w:rPr>
          <w:rFonts w:asciiTheme="minorHAnsi" w:eastAsiaTheme="minorHAnsi" w:hAnsiTheme="minorHAnsi" w:cstheme="minorBidi"/>
          <w:color w:val="auto"/>
          <w:lang w:eastAsia="en-US"/>
        </w:rPr>
        <w:t xml:space="preserve"> for en høyhusstrategi som </w:t>
      </w:r>
      <w:r w:rsidR="00B046E9">
        <w:rPr>
          <w:rFonts w:asciiTheme="minorHAnsi" w:eastAsiaTheme="minorHAnsi" w:hAnsiTheme="minorHAnsi" w:cstheme="minorBidi"/>
          <w:color w:val="auto"/>
          <w:lang w:eastAsia="en-US"/>
        </w:rPr>
        <w:t xml:space="preserve">også </w:t>
      </w:r>
      <w:r>
        <w:rPr>
          <w:rFonts w:asciiTheme="minorHAnsi" w:eastAsiaTheme="minorHAnsi" w:hAnsiTheme="minorHAnsi" w:cstheme="minorBidi"/>
          <w:color w:val="auto"/>
          <w:lang w:eastAsia="en-US"/>
        </w:rPr>
        <w:t xml:space="preserve">adresserer klimautfordringen </w:t>
      </w:r>
      <w:r w:rsidR="00B046E9">
        <w:rPr>
          <w:rFonts w:asciiTheme="minorHAnsi" w:eastAsiaTheme="minorHAnsi" w:hAnsiTheme="minorHAnsi" w:cstheme="minorBidi"/>
          <w:color w:val="auto"/>
          <w:lang w:eastAsia="en-US"/>
        </w:rPr>
        <w:t>og hvordan fremtidens høyhus</w:t>
      </w:r>
      <w:r w:rsidR="0040356C">
        <w:rPr>
          <w:rFonts w:asciiTheme="minorHAnsi" w:eastAsiaTheme="minorHAnsi" w:hAnsiTheme="minorHAnsi" w:cstheme="minorBidi"/>
          <w:color w:val="auto"/>
          <w:lang w:eastAsia="en-US"/>
        </w:rPr>
        <w:t xml:space="preserve"> i Oslo, dersom tillatt,</w:t>
      </w:r>
      <w:r w:rsidR="00B046E9">
        <w:rPr>
          <w:rFonts w:asciiTheme="minorHAnsi" w:eastAsiaTheme="minorHAnsi" w:hAnsiTheme="minorHAnsi" w:cstheme="minorBidi"/>
          <w:color w:val="auto"/>
          <w:lang w:eastAsia="en-US"/>
        </w:rPr>
        <w:t xml:space="preserve"> ikke skal bidra vesentlig til økte klimagassutslipp</w:t>
      </w:r>
      <w:r w:rsidR="00921C88">
        <w:rPr>
          <w:rFonts w:asciiTheme="minorHAnsi" w:eastAsiaTheme="minorHAnsi" w:hAnsiTheme="minorHAnsi" w:cstheme="minorBidi"/>
          <w:color w:val="auto"/>
          <w:lang w:eastAsia="en-US"/>
        </w:rPr>
        <w:t xml:space="preserve">. Tilsvarende vil vi gi honnør til kommunen fordi strategien </w:t>
      </w:r>
      <w:r w:rsidR="000909AD">
        <w:rPr>
          <w:rFonts w:asciiTheme="minorHAnsi" w:eastAsiaTheme="minorHAnsi" w:hAnsiTheme="minorHAnsi" w:cstheme="minorBidi"/>
          <w:color w:val="auto"/>
          <w:lang w:eastAsia="en-US"/>
        </w:rPr>
        <w:t>forsøker å</w:t>
      </w:r>
      <w:r w:rsidR="00B046E9">
        <w:rPr>
          <w:rFonts w:asciiTheme="minorHAnsi" w:eastAsiaTheme="minorHAnsi" w:hAnsiTheme="minorHAnsi" w:cstheme="minorBidi"/>
          <w:color w:val="auto"/>
          <w:lang w:eastAsia="en-US"/>
        </w:rPr>
        <w:t xml:space="preserve"> </w:t>
      </w:r>
      <w:r w:rsidR="00842112">
        <w:rPr>
          <w:rFonts w:asciiTheme="minorHAnsi" w:eastAsiaTheme="minorHAnsi" w:hAnsiTheme="minorHAnsi" w:cstheme="minorBidi"/>
          <w:color w:val="auto"/>
          <w:lang w:eastAsia="en-US"/>
        </w:rPr>
        <w:t xml:space="preserve">bidra til et grønnere Oslo med </w:t>
      </w:r>
      <w:r w:rsidR="000909AD">
        <w:rPr>
          <w:rFonts w:asciiTheme="minorHAnsi" w:eastAsiaTheme="minorHAnsi" w:hAnsiTheme="minorHAnsi" w:cstheme="minorBidi"/>
          <w:color w:val="auto"/>
          <w:lang w:eastAsia="en-US"/>
        </w:rPr>
        <w:t xml:space="preserve">oppfordring om grønnere tak og fasader for å gi </w:t>
      </w:r>
      <w:r w:rsidR="00842112">
        <w:rPr>
          <w:rFonts w:asciiTheme="minorHAnsi" w:eastAsiaTheme="minorHAnsi" w:hAnsiTheme="minorHAnsi" w:cstheme="minorBidi"/>
          <w:color w:val="auto"/>
          <w:lang w:eastAsia="en-US"/>
        </w:rPr>
        <w:t>mer naturmangfold</w:t>
      </w:r>
      <w:r w:rsidR="000909AD">
        <w:rPr>
          <w:rFonts w:asciiTheme="minorHAnsi" w:eastAsiaTheme="minorHAnsi" w:hAnsiTheme="minorHAnsi" w:cstheme="minorBidi"/>
          <w:color w:val="auto"/>
          <w:lang w:eastAsia="en-US"/>
        </w:rPr>
        <w:t xml:space="preserve">. </w:t>
      </w:r>
      <w:r w:rsidR="00117028">
        <w:rPr>
          <w:rFonts w:asciiTheme="minorHAnsi" w:eastAsiaTheme="minorHAnsi" w:hAnsiTheme="minorHAnsi" w:cstheme="minorBidi"/>
          <w:color w:val="auto"/>
          <w:lang w:eastAsia="en-US"/>
        </w:rPr>
        <w:t xml:space="preserve">Disse perspektivene </w:t>
      </w:r>
      <w:r w:rsidR="00542FD6">
        <w:rPr>
          <w:rFonts w:asciiTheme="minorHAnsi" w:eastAsiaTheme="minorHAnsi" w:hAnsiTheme="minorHAnsi" w:cstheme="minorBidi"/>
          <w:color w:val="auto"/>
          <w:lang w:eastAsia="en-US"/>
        </w:rPr>
        <w:t xml:space="preserve">støtter vi og påpeker at de </w:t>
      </w:r>
      <w:r w:rsidR="00117028">
        <w:rPr>
          <w:rFonts w:asciiTheme="minorHAnsi" w:eastAsiaTheme="minorHAnsi" w:hAnsiTheme="minorHAnsi" w:cstheme="minorBidi"/>
          <w:color w:val="auto"/>
          <w:lang w:eastAsia="en-US"/>
        </w:rPr>
        <w:t xml:space="preserve">er i tråd med grepene foreslått i Strakstiltak for </w:t>
      </w:r>
      <w:r w:rsidR="00542FD6">
        <w:rPr>
          <w:rFonts w:asciiTheme="minorHAnsi" w:eastAsiaTheme="minorHAnsi" w:hAnsiTheme="minorHAnsi" w:cstheme="minorBidi"/>
          <w:color w:val="auto"/>
          <w:lang w:eastAsia="en-US"/>
        </w:rPr>
        <w:t xml:space="preserve">små og store byggeiere, </w:t>
      </w:r>
      <w:r w:rsidR="00487F66">
        <w:rPr>
          <w:rFonts w:asciiTheme="minorHAnsi" w:eastAsiaTheme="minorHAnsi" w:hAnsiTheme="minorHAnsi" w:cstheme="minorBidi"/>
          <w:color w:val="auto"/>
          <w:lang w:eastAsia="en-US"/>
        </w:rPr>
        <w:t xml:space="preserve">samt </w:t>
      </w:r>
      <w:r w:rsidR="00542FD6">
        <w:rPr>
          <w:rFonts w:asciiTheme="minorHAnsi" w:eastAsiaTheme="minorHAnsi" w:hAnsiTheme="minorHAnsi" w:cstheme="minorBidi"/>
          <w:color w:val="auto"/>
          <w:lang w:eastAsia="en-US"/>
        </w:rPr>
        <w:t>boligutviklere</w:t>
      </w:r>
      <w:r w:rsidR="00B500C0">
        <w:rPr>
          <w:rFonts w:asciiTheme="minorHAnsi" w:eastAsiaTheme="minorHAnsi" w:hAnsiTheme="minorHAnsi" w:cstheme="minorBidi"/>
          <w:color w:val="auto"/>
          <w:lang w:eastAsia="en-US"/>
        </w:rPr>
        <w:t xml:space="preserve">, </w:t>
      </w:r>
      <w:r w:rsidR="00487F66">
        <w:rPr>
          <w:rFonts w:asciiTheme="minorHAnsi" w:eastAsiaTheme="minorHAnsi" w:hAnsiTheme="minorHAnsi" w:cstheme="minorBidi"/>
          <w:color w:val="auto"/>
          <w:lang w:eastAsia="en-US"/>
        </w:rPr>
        <w:t xml:space="preserve">som er </w:t>
      </w:r>
      <w:r w:rsidR="00B500C0">
        <w:rPr>
          <w:rFonts w:asciiTheme="minorHAnsi" w:eastAsiaTheme="minorHAnsi" w:hAnsiTheme="minorHAnsi" w:cstheme="minorBidi"/>
          <w:color w:val="auto"/>
          <w:lang w:eastAsia="en-US"/>
        </w:rPr>
        <w:t xml:space="preserve">utviklet og forvaltet av Grønn </w:t>
      </w:r>
      <w:proofErr w:type="spellStart"/>
      <w:r w:rsidR="00B500C0">
        <w:rPr>
          <w:rFonts w:asciiTheme="minorHAnsi" w:eastAsiaTheme="minorHAnsi" w:hAnsiTheme="minorHAnsi" w:cstheme="minorBidi"/>
          <w:color w:val="auto"/>
          <w:lang w:eastAsia="en-US"/>
        </w:rPr>
        <w:t>Byggallianse</w:t>
      </w:r>
      <w:proofErr w:type="spellEnd"/>
      <w:r w:rsidR="00B500C0">
        <w:rPr>
          <w:rFonts w:asciiTheme="minorHAnsi" w:eastAsiaTheme="minorHAnsi" w:hAnsiTheme="minorHAnsi" w:cstheme="minorBidi"/>
          <w:color w:val="auto"/>
          <w:lang w:eastAsia="en-US"/>
        </w:rPr>
        <w:t xml:space="preserve"> og Norsk Eiendom. </w:t>
      </w:r>
    </w:p>
    <w:p w14:paraId="3E190D5E" w14:textId="77777777" w:rsidR="00B500C0" w:rsidRDefault="00B500C0" w:rsidP="004710C6">
      <w:pPr>
        <w:ind w:left="0" w:firstLine="0"/>
        <w:rPr>
          <w:rFonts w:asciiTheme="minorHAnsi" w:eastAsiaTheme="minorHAnsi" w:hAnsiTheme="minorHAnsi" w:cstheme="minorBidi"/>
          <w:color w:val="auto"/>
          <w:lang w:eastAsia="en-US"/>
        </w:rPr>
      </w:pPr>
    </w:p>
    <w:p w14:paraId="77FDFEEF" w14:textId="77777777" w:rsidR="008B73DD" w:rsidRDefault="00B500C0" w:rsidP="004710C6">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Vårt</w:t>
      </w:r>
      <w:r w:rsidR="00BA718A" w:rsidRPr="13E11FB0">
        <w:rPr>
          <w:rFonts w:asciiTheme="minorHAnsi" w:eastAsiaTheme="minorEastAsia" w:hAnsiTheme="minorHAnsi" w:cstheme="minorBidi"/>
          <w:color w:val="auto"/>
          <w:lang w:eastAsia="en-US"/>
        </w:rPr>
        <w:t xml:space="preserve"> innspill er </w:t>
      </w:r>
      <w:r w:rsidRPr="13E11FB0">
        <w:rPr>
          <w:rFonts w:asciiTheme="minorHAnsi" w:eastAsiaTheme="minorEastAsia" w:hAnsiTheme="minorHAnsi" w:cstheme="minorBidi"/>
          <w:color w:val="auto"/>
          <w:lang w:eastAsia="en-US"/>
        </w:rPr>
        <w:t xml:space="preserve">rettet inn mot </w:t>
      </w:r>
      <w:r w:rsidR="00E87E59" w:rsidRPr="13E11FB0">
        <w:rPr>
          <w:rFonts w:asciiTheme="minorHAnsi" w:eastAsiaTheme="minorEastAsia" w:hAnsiTheme="minorHAnsi" w:cstheme="minorBidi"/>
          <w:color w:val="auto"/>
          <w:lang w:eastAsia="en-US"/>
        </w:rPr>
        <w:t>delkapitlet</w:t>
      </w:r>
      <w:r w:rsidR="001A4DA7" w:rsidRPr="13E11FB0">
        <w:rPr>
          <w:rFonts w:asciiTheme="minorHAnsi" w:eastAsiaTheme="minorEastAsia" w:hAnsiTheme="minorHAnsi" w:cstheme="minorBidi"/>
          <w:color w:val="auto"/>
          <w:lang w:eastAsia="en-US"/>
        </w:rPr>
        <w:t xml:space="preserve"> </w:t>
      </w:r>
      <w:r w:rsidR="00011944" w:rsidRPr="13E11FB0">
        <w:rPr>
          <w:rFonts w:asciiTheme="minorHAnsi" w:eastAsiaTheme="minorEastAsia" w:hAnsiTheme="minorHAnsi" w:cstheme="minorBidi"/>
          <w:color w:val="auto"/>
          <w:lang w:eastAsia="en-US"/>
        </w:rPr>
        <w:t xml:space="preserve">4.2.3. </w:t>
      </w:r>
      <w:r w:rsidR="00487F66" w:rsidRPr="13E11FB0">
        <w:rPr>
          <w:rFonts w:asciiTheme="minorHAnsi" w:eastAsiaTheme="minorEastAsia" w:hAnsiTheme="minorHAnsi" w:cstheme="minorBidi"/>
          <w:color w:val="auto"/>
          <w:lang w:eastAsia="en-US"/>
        </w:rPr>
        <w:t>«</w:t>
      </w:r>
      <w:r w:rsidR="0096771C" w:rsidRPr="13E11FB0">
        <w:rPr>
          <w:rFonts w:asciiTheme="minorHAnsi" w:eastAsiaTheme="minorEastAsia" w:hAnsiTheme="minorHAnsi" w:cstheme="minorBidi"/>
          <w:color w:val="auto"/>
          <w:lang w:eastAsia="en-US"/>
        </w:rPr>
        <w:t>Negative klimakonsekvenser fra høyhus skal minimeres</w:t>
      </w:r>
      <w:r w:rsidR="00487F66" w:rsidRPr="13E11FB0">
        <w:rPr>
          <w:rFonts w:asciiTheme="minorHAnsi" w:eastAsiaTheme="minorEastAsia" w:hAnsiTheme="minorHAnsi" w:cstheme="minorBidi"/>
          <w:color w:val="auto"/>
          <w:lang w:eastAsia="en-US"/>
        </w:rPr>
        <w:t>»</w:t>
      </w:r>
      <w:r w:rsidR="00E87E59" w:rsidRPr="13E11FB0">
        <w:rPr>
          <w:rFonts w:asciiTheme="minorHAnsi" w:eastAsiaTheme="minorEastAsia" w:hAnsiTheme="minorHAnsi" w:cstheme="minorBidi"/>
          <w:color w:val="auto"/>
          <w:lang w:eastAsia="en-US"/>
        </w:rPr>
        <w:t>. I innledningsavsnitt heter det:</w:t>
      </w:r>
      <w:r w:rsidR="00430F03" w:rsidRPr="13E11FB0">
        <w:rPr>
          <w:rFonts w:asciiTheme="minorHAnsi" w:eastAsiaTheme="minorEastAsia" w:hAnsiTheme="minorHAnsi" w:cstheme="minorBidi"/>
          <w:color w:val="auto"/>
          <w:lang w:eastAsia="en-US"/>
        </w:rPr>
        <w:t xml:space="preserve"> </w:t>
      </w:r>
      <w:r w:rsidR="002E0DCA" w:rsidRPr="13E11FB0">
        <w:rPr>
          <w:rFonts w:asciiTheme="minorHAnsi" w:eastAsiaTheme="minorEastAsia" w:hAnsiTheme="minorHAnsi" w:cstheme="minorBidi"/>
          <w:color w:val="auto"/>
          <w:lang w:eastAsia="en-US"/>
        </w:rPr>
        <w:t>«</w:t>
      </w:r>
      <w:r w:rsidR="00011944" w:rsidRPr="13E11FB0">
        <w:rPr>
          <w:rFonts w:asciiTheme="minorHAnsi" w:eastAsiaTheme="minorEastAsia" w:hAnsiTheme="minorHAnsi" w:cstheme="minorBidi"/>
          <w:color w:val="auto"/>
          <w:lang w:eastAsia="en-US"/>
        </w:rPr>
        <w:t>Høyhus i Oslo bør bidra til Oslos mål om å redusere energibruken, produsere mer lokal energi og ha en mer fleksibel energibruk</w:t>
      </w:r>
      <w:r w:rsidR="002E0DCA" w:rsidRPr="13E11FB0">
        <w:rPr>
          <w:rFonts w:asciiTheme="minorHAnsi" w:eastAsiaTheme="minorEastAsia" w:hAnsiTheme="minorHAnsi" w:cstheme="minorBidi"/>
          <w:color w:val="auto"/>
          <w:lang w:eastAsia="en-US"/>
        </w:rPr>
        <w:t>»</w:t>
      </w:r>
      <w:r w:rsidR="00011944" w:rsidRPr="13E11FB0">
        <w:rPr>
          <w:rFonts w:asciiTheme="minorHAnsi" w:eastAsiaTheme="minorEastAsia" w:hAnsiTheme="minorHAnsi" w:cstheme="minorBidi"/>
          <w:color w:val="auto"/>
          <w:lang w:eastAsia="en-US"/>
        </w:rPr>
        <w:t>.</w:t>
      </w:r>
      <w:r w:rsidR="002E0DCA" w:rsidRPr="13E11FB0">
        <w:rPr>
          <w:rFonts w:asciiTheme="minorHAnsi" w:eastAsiaTheme="minorEastAsia" w:hAnsiTheme="minorHAnsi" w:cstheme="minorBidi"/>
          <w:color w:val="auto"/>
          <w:lang w:eastAsia="en-US"/>
        </w:rPr>
        <w:t xml:space="preserve"> Her mener vi at teksten må endres og </w:t>
      </w:r>
      <w:r w:rsidR="002E0DCA" w:rsidRPr="13E11FB0">
        <w:rPr>
          <w:rFonts w:asciiTheme="minorHAnsi" w:eastAsiaTheme="minorEastAsia" w:hAnsiTheme="minorHAnsi" w:cstheme="minorBidi"/>
          <w:b/>
          <w:bCs/>
          <w:color w:val="auto"/>
          <w:lang w:eastAsia="en-US"/>
        </w:rPr>
        <w:t>bytte</w:t>
      </w:r>
      <w:r w:rsidR="1FA675BA" w:rsidRPr="13E11FB0">
        <w:rPr>
          <w:rFonts w:asciiTheme="minorHAnsi" w:eastAsiaTheme="minorEastAsia" w:hAnsiTheme="minorHAnsi" w:cstheme="minorBidi"/>
          <w:b/>
          <w:bCs/>
          <w:color w:val="auto"/>
          <w:lang w:eastAsia="en-US"/>
        </w:rPr>
        <w:t>s</w:t>
      </w:r>
      <w:r w:rsidR="002E0DCA" w:rsidRPr="13E11FB0">
        <w:rPr>
          <w:rFonts w:asciiTheme="minorHAnsi" w:eastAsiaTheme="minorEastAsia" w:hAnsiTheme="minorHAnsi" w:cstheme="minorBidi"/>
          <w:b/>
          <w:bCs/>
          <w:color w:val="auto"/>
          <w:lang w:eastAsia="en-US"/>
        </w:rPr>
        <w:t xml:space="preserve"> ut bør med skal</w:t>
      </w:r>
      <w:r w:rsidR="002E0DCA" w:rsidRPr="13E11FB0">
        <w:rPr>
          <w:rFonts w:asciiTheme="minorHAnsi" w:eastAsiaTheme="minorEastAsia" w:hAnsiTheme="minorHAnsi" w:cstheme="minorBidi"/>
          <w:color w:val="auto"/>
          <w:lang w:eastAsia="en-US"/>
        </w:rPr>
        <w:t xml:space="preserve">. </w:t>
      </w:r>
      <w:r w:rsidR="00A24985" w:rsidRPr="13E11FB0">
        <w:rPr>
          <w:rFonts w:asciiTheme="minorHAnsi" w:eastAsiaTheme="minorEastAsia" w:hAnsiTheme="minorHAnsi" w:cstheme="minorBidi"/>
          <w:color w:val="auto"/>
          <w:lang w:eastAsia="en-US"/>
        </w:rPr>
        <w:t>Vi mener og</w:t>
      </w:r>
      <w:r w:rsidR="39C22D01" w:rsidRPr="13E11FB0">
        <w:rPr>
          <w:rFonts w:asciiTheme="minorHAnsi" w:eastAsiaTheme="minorEastAsia" w:hAnsiTheme="minorHAnsi" w:cstheme="minorBidi"/>
          <w:color w:val="auto"/>
          <w:lang w:eastAsia="en-US"/>
        </w:rPr>
        <w:t>så</w:t>
      </w:r>
      <w:r w:rsidR="00A24985" w:rsidRPr="13E11FB0">
        <w:rPr>
          <w:rFonts w:asciiTheme="minorHAnsi" w:eastAsiaTheme="minorEastAsia" w:hAnsiTheme="minorHAnsi" w:cstheme="minorBidi"/>
          <w:color w:val="auto"/>
          <w:lang w:eastAsia="en-US"/>
        </w:rPr>
        <w:t xml:space="preserve"> at strategien </w:t>
      </w:r>
      <w:r w:rsidR="0053635B" w:rsidRPr="13E11FB0">
        <w:rPr>
          <w:rFonts w:asciiTheme="minorHAnsi" w:eastAsiaTheme="minorEastAsia" w:hAnsiTheme="minorHAnsi" w:cstheme="minorBidi"/>
          <w:color w:val="auto"/>
          <w:lang w:eastAsia="en-US"/>
        </w:rPr>
        <w:t>må</w:t>
      </w:r>
      <w:r w:rsidR="00A24985" w:rsidRPr="13E11FB0">
        <w:rPr>
          <w:rFonts w:asciiTheme="minorHAnsi" w:eastAsiaTheme="minorEastAsia" w:hAnsiTheme="minorHAnsi" w:cstheme="minorBidi"/>
          <w:color w:val="auto"/>
          <w:lang w:eastAsia="en-US"/>
        </w:rPr>
        <w:t xml:space="preserve"> sette opp et mål om hvor mye et høyhus skal bidra med av lokal kraftproduksjon, eksempelvis i form av </w:t>
      </w:r>
      <w:r w:rsidR="005775D5" w:rsidRPr="13E11FB0">
        <w:rPr>
          <w:rFonts w:asciiTheme="minorHAnsi" w:eastAsiaTheme="minorEastAsia" w:hAnsiTheme="minorHAnsi" w:cstheme="minorBidi"/>
          <w:color w:val="auto"/>
          <w:lang w:eastAsia="en-US"/>
        </w:rPr>
        <w:t>prosentandel av byggets total</w:t>
      </w:r>
      <w:r w:rsidR="2F148C16" w:rsidRPr="13E11FB0">
        <w:rPr>
          <w:rFonts w:asciiTheme="minorHAnsi" w:eastAsiaTheme="minorEastAsia" w:hAnsiTheme="minorHAnsi" w:cstheme="minorBidi"/>
          <w:color w:val="auto"/>
          <w:lang w:eastAsia="en-US"/>
        </w:rPr>
        <w:t>e energi</w:t>
      </w:r>
      <w:r w:rsidR="005775D5" w:rsidRPr="13E11FB0">
        <w:rPr>
          <w:rFonts w:asciiTheme="minorHAnsi" w:eastAsiaTheme="minorEastAsia" w:hAnsiTheme="minorHAnsi" w:cstheme="minorBidi"/>
          <w:color w:val="auto"/>
          <w:lang w:eastAsia="en-US"/>
        </w:rPr>
        <w:t xml:space="preserve">behov. </w:t>
      </w:r>
      <w:r w:rsidR="0078114E" w:rsidRPr="13E11FB0">
        <w:rPr>
          <w:rFonts w:asciiTheme="minorHAnsi" w:eastAsiaTheme="minorEastAsia" w:hAnsiTheme="minorHAnsi" w:cstheme="minorBidi"/>
          <w:color w:val="auto"/>
          <w:lang w:eastAsia="en-US"/>
        </w:rPr>
        <w:t>Dette fordi d</w:t>
      </w:r>
      <w:r w:rsidR="00DD3A97" w:rsidRPr="13E11FB0">
        <w:rPr>
          <w:rFonts w:asciiTheme="minorHAnsi" w:eastAsiaTheme="minorEastAsia" w:hAnsiTheme="minorHAnsi" w:cstheme="minorBidi"/>
          <w:color w:val="auto"/>
          <w:lang w:eastAsia="en-US"/>
        </w:rPr>
        <w:t xml:space="preserve">en pågående energikrisen </w:t>
      </w:r>
      <w:r w:rsidR="005775D5" w:rsidRPr="13E11FB0">
        <w:rPr>
          <w:rFonts w:asciiTheme="minorHAnsi" w:eastAsiaTheme="minorEastAsia" w:hAnsiTheme="minorHAnsi" w:cstheme="minorBidi"/>
          <w:color w:val="auto"/>
          <w:lang w:eastAsia="en-US"/>
        </w:rPr>
        <w:t>krever mer energi</w:t>
      </w:r>
      <w:r w:rsidR="0037005D" w:rsidRPr="13E11FB0">
        <w:rPr>
          <w:rFonts w:asciiTheme="minorHAnsi" w:eastAsiaTheme="minorEastAsia" w:hAnsiTheme="minorHAnsi" w:cstheme="minorBidi"/>
          <w:color w:val="auto"/>
          <w:lang w:eastAsia="en-US"/>
        </w:rPr>
        <w:t xml:space="preserve">produksjon og mer energieffektive bygg. </w:t>
      </w:r>
      <w:r w:rsidR="0053635B" w:rsidRPr="13E11FB0">
        <w:rPr>
          <w:rFonts w:asciiTheme="minorHAnsi" w:eastAsiaTheme="minorEastAsia" w:hAnsiTheme="minorHAnsi" w:cstheme="minorBidi"/>
          <w:color w:val="auto"/>
          <w:lang w:eastAsia="en-US"/>
        </w:rPr>
        <w:t xml:space="preserve">En bygningsmasse utgjør </w:t>
      </w:r>
      <w:r w:rsidR="0078114E" w:rsidRPr="13E11FB0">
        <w:rPr>
          <w:rFonts w:asciiTheme="minorHAnsi" w:eastAsiaTheme="minorEastAsia" w:hAnsiTheme="minorHAnsi" w:cstheme="minorBidi"/>
          <w:color w:val="auto"/>
          <w:lang w:eastAsia="en-US"/>
        </w:rPr>
        <w:t xml:space="preserve">allerede </w:t>
      </w:r>
      <w:r w:rsidR="0053635B" w:rsidRPr="13E11FB0">
        <w:rPr>
          <w:rFonts w:asciiTheme="minorHAnsi" w:eastAsiaTheme="minorEastAsia" w:hAnsiTheme="minorHAnsi" w:cstheme="minorBidi"/>
          <w:color w:val="auto"/>
          <w:lang w:eastAsia="en-US"/>
        </w:rPr>
        <w:t xml:space="preserve">nedbygd natur og </w:t>
      </w:r>
      <w:r w:rsidR="0078114E" w:rsidRPr="13E11FB0">
        <w:rPr>
          <w:rFonts w:asciiTheme="minorHAnsi" w:eastAsiaTheme="minorEastAsia" w:hAnsiTheme="minorHAnsi" w:cstheme="minorBidi"/>
          <w:color w:val="auto"/>
          <w:lang w:eastAsia="en-US"/>
        </w:rPr>
        <w:t xml:space="preserve">er </w:t>
      </w:r>
      <w:r w:rsidR="009E55D2" w:rsidRPr="13E11FB0">
        <w:rPr>
          <w:rFonts w:asciiTheme="minorHAnsi" w:eastAsiaTheme="minorEastAsia" w:hAnsiTheme="minorHAnsi" w:cstheme="minorBidi"/>
          <w:color w:val="auto"/>
          <w:lang w:eastAsia="en-US"/>
        </w:rPr>
        <w:t xml:space="preserve">en lokasjon for konfliktfri kraft. </w:t>
      </w:r>
      <w:r w:rsidR="0019179D" w:rsidRPr="13E11FB0">
        <w:rPr>
          <w:rFonts w:asciiTheme="minorHAnsi" w:eastAsiaTheme="minorEastAsia" w:hAnsiTheme="minorHAnsi" w:cstheme="minorBidi"/>
          <w:color w:val="auto"/>
          <w:lang w:eastAsia="en-US"/>
        </w:rPr>
        <w:t xml:space="preserve">Det er og et mål i Oslos klimastrategi å øke lokal energiproduksjon. </w:t>
      </w:r>
    </w:p>
    <w:p w14:paraId="75BFB05C" w14:textId="77777777" w:rsidR="008B73DD" w:rsidRDefault="008B73DD" w:rsidP="004710C6">
      <w:pPr>
        <w:ind w:left="0" w:firstLine="0"/>
        <w:rPr>
          <w:rFonts w:asciiTheme="minorHAnsi" w:eastAsiaTheme="minorEastAsia" w:hAnsiTheme="minorHAnsi" w:cstheme="minorBidi"/>
          <w:color w:val="auto"/>
          <w:lang w:eastAsia="en-US"/>
        </w:rPr>
      </w:pPr>
    </w:p>
    <w:p w14:paraId="168BE204" w14:textId="662A099D" w:rsidR="001A4DA7" w:rsidRDefault="0037005D" w:rsidP="004710C6">
      <w:pPr>
        <w:ind w:left="0" w:firstLine="0"/>
        <w:rPr>
          <w:rFonts w:asciiTheme="minorHAnsi" w:eastAsiaTheme="minorHAnsi" w:hAnsiTheme="minorHAnsi" w:cstheme="minorBidi"/>
          <w:color w:val="auto"/>
          <w:lang w:eastAsia="en-US"/>
        </w:rPr>
      </w:pPr>
      <w:r w:rsidRPr="13E11FB0">
        <w:rPr>
          <w:rFonts w:asciiTheme="minorHAnsi" w:eastAsiaTheme="minorEastAsia" w:hAnsiTheme="minorHAnsi" w:cstheme="minorBidi"/>
          <w:color w:val="auto"/>
          <w:lang w:eastAsia="en-US"/>
        </w:rPr>
        <w:t xml:space="preserve">Selv om </w:t>
      </w:r>
      <w:r w:rsidR="009E55D2" w:rsidRPr="13E11FB0">
        <w:rPr>
          <w:rFonts w:asciiTheme="minorHAnsi" w:eastAsiaTheme="minorEastAsia" w:hAnsiTheme="minorHAnsi" w:cstheme="minorBidi"/>
          <w:color w:val="auto"/>
          <w:lang w:eastAsia="en-US"/>
        </w:rPr>
        <w:t xml:space="preserve">krav til at </w:t>
      </w:r>
      <w:r w:rsidR="00DD3A97" w:rsidRPr="13E11FB0">
        <w:rPr>
          <w:rFonts w:asciiTheme="minorHAnsi" w:eastAsiaTheme="minorEastAsia" w:hAnsiTheme="minorHAnsi" w:cstheme="minorBidi"/>
          <w:color w:val="auto"/>
          <w:lang w:eastAsia="en-US"/>
        </w:rPr>
        <w:t>høyhus må bidra til lokal energiproduksjon</w:t>
      </w:r>
      <w:r w:rsidR="009E55D2" w:rsidRPr="13E11FB0">
        <w:rPr>
          <w:rFonts w:asciiTheme="minorHAnsi" w:eastAsiaTheme="minorEastAsia" w:hAnsiTheme="minorHAnsi" w:cstheme="minorBidi"/>
          <w:color w:val="auto"/>
          <w:lang w:eastAsia="en-US"/>
        </w:rPr>
        <w:t>,</w:t>
      </w:r>
      <w:r w:rsidRPr="13E11FB0">
        <w:rPr>
          <w:rFonts w:asciiTheme="minorHAnsi" w:eastAsiaTheme="minorEastAsia" w:hAnsiTheme="minorHAnsi" w:cstheme="minorBidi"/>
          <w:color w:val="auto"/>
          <w:lang w:eastAsia="en-US"/>
        </w:rPr>
        <w:t xml:space="preserve"> mener vi det </w:t>
      </w:r>
      <w:r w:rsidR="00DD3A97" w:rsidRPr="13E11FB0">
        <w:rPr>
          <w:rFonts w:asciiTheme="minorHAnsi" w:eastAsiaTheme="minorEastAsia" w:hAnsiTheme="minorHAnsi" w:cstheme="minorBidi"/>
          <w:color w:val="auto"/>
          <w:lang w:eastAsia="en-US"/>
        </w:rPr>
        <w:t xml:space="preserve">bør være en fleksibilitet i </w:t>
      </w:r>
      <w:r w:rsidR="009E55D2" w:rsidRPr="13E11FB0">
        <w:rPr>
          <w:rFonts w:asciiTheme="minorHAnsi" w:eastAsiaTheme="minorEastAsia" w:hAnsiTheme="minorHAnsi" w:cstheme="minorBidi"/>
          <w:color w:val="auto"/>
          <w:lang w:eastAsia="en-US"/>
        </w:rPr>
        <w:t>kravet</w:t>
      </w:r>
      <w:r w:rsidR="00DD3A97" w:rsidRPr="13E11FB0">
        <w:rPr>
          <w:rFonts w:asciiTheme="minorHAnsi" w:eastAsiaTheme="minorEastAsia" w:hAnsiTheme="minorHAnsi" w:cstheme="minorBidi"/>
          <w:color w:val="auto"/>
          <w:lang w:eastAsia="en-US"/>
        </w:rPr>
        <w:t xml:space="preserve">, enten gjennom kraftproduksjon i </w:t>
      </w:r>
      <w:r w:rsidR="00D03D91" w:rsidRPr="13E11FB0">
        <w:rPr>
          <w:rFonts w:asciiTheme="minorHAnsi" w:eastAsiaTheme="minorEastAsia" w:hAnsiTheme="minorHAnsi" w:cstheme="minorBidi"/>
          <w:color w:val="auto"/>
          <w:lang w:eastAsia="en-US"/>
        </w:rPr>
        <w:t xml:space="preserve">eller </w:t>
      </w:r>
      <w:r w:rsidR="00DD3A97" w:rsidRPr="13E11FB0">
        <w:rPr>
          <w:rFonts w:asciiTheme="minorHAnsi" w:eastAsiaTheme="minorEastAsia" w:hAnsiTheme="minorHAnsi" w:cstheme="minorBidi"/>
          <w:color w:val="auto"/>
          <w:lang w:eastAsia="en-US"/>
        </w:rPr>
        <w:t xml:space="preserve">på bygget, eller </w:t>
      </w:r>
      <w:r w:rsidR="00A24985" w:rsidRPr="13E11FB0">
        <w:rPr>
          <w:rFonts w:asciiTheme="minorHAnsi" w:eastAsiaTheme="minorEastAsia" w:hAnsiTheme="minorHAnsi" w:cstheme="minorBidi"/>
          <w:color w:val="auto"/>
          <w:lang w:eastAsia="en-US"/>
        </w:rPr>
        <w:t xml:space="preserve">ved at byggherre bidrar til å få bygget ut fornybar kraft </w:t>
      </w:r>
      <w:r w:rsidR="00D03D91" w:rsidRPr="13E11FB0">
        <w:rPr>
          <w:rFonts w:asciiTheme="minorHAnsi" w:eastAsiaTheme="minorEastAsia" w:hAnsiTheme="minorHAnsi" w:cstheme="minorBidi"/>
          <w:color w:val="auto"/>
          <w:lang w:eastAsia="en-US"/>
        </w:rPr>
        <w:t xml:space="preserve">et </w:t>
      </w:r>
      <w:r w:rsidR="00A24985" w:rsidRPr="13E11FB0">
        <w:rPr>
          <w:rFonts w:asciiTheme="minorHAnsi" w:eastAsiaTheme="minorEastAsia" w:hAnsiTheme="minorHAnsi" w:cstheme="minorBidi"/>
          <w:color w:val="auto"/>
          <w:lang w:eastAsia="en-US"/>
        </w:rPr>
        <w:t>annet sted</w:t>
      </w:r>
      <w:r w:rsidR="00323B52" w:rsidRPr="13E11FB0">
        <w:rPr>
          <w:rFonts w:asciiTheme="minorHAnsi" w:eastAsiaTheme="minorEastAsia" w:hAnsiTheme="minorHAnsi" w:cstheme="minorBidi"/>
          <w:color w:val="auto"/>
          <w:lang w:eastAsia="en-US"/>
        </w:rPr>
        <w:t xml:space="preserve">, og da </w:t>
      </w:r>
      <w:r w:rsidR="00A24985" w:rsidRPr="13E11FB0">
        <w:rPr>
          <w:rFonts w:asciiTheme="minorHAnsi" w:eastAsiaTheme="minorEastAsia" w:hAnsiTheme="minorHAnsi" w:cstheme="minorBidi"/>
          <w:color w:val="auto"/>
          <w:lang w:eastAsia="en-US"/>
        </w:rPr>
        <w:t xml:space="preserve">tilsvarende </w:t>
      </w:r>
      <w:r w:rsidR="00D03D91" w:rsidRPr="13E11FB0">
        <w:rPr>
          <w:rFonts w:asciiTheme="minorHAnsi" w:eastAsiaTheme="minorEastAsia" w:hAnsiTheme="minorHAnsi" w:cstheme="minorBidi"/>
          <w:color w:val="auto"/>
          <w:lang w:eastAsia="en-US"/>
        </w:rPr>
        <w:t xml:space="preserve">andelen av byggets energibehov. </w:t>
      </w:r>
      <w:r w:rsidR="6CFEDA3B" w:rsidRPr="13E11FB0">
        <w:rPr>
          <w:rFonts w:asciiTheme="minorHAnsi" w:eastAsiaTheme="minorEastAsia" w:hAnsiTheme="minorHAnsi" w:cstheme="minorBidi"/>
          <w:color w:val="auto"/>
          <w:lang w:eastAsia="en-US"/>
        </w:rPr>
        <w:t xml:space="preserve">Dette fordi det ikke alltid er fysisk gunstig med kraftproduksjon på og i alle bygningstyper og </w:t>
      </w:r>
      <w:r w:rsidR="031FFA1B" w:rsidRPr="13E11FB0">
        <w:rPr>
          <w:rFonts w:asciiTheme="minorHAnsi" w:eastAsiaTheme="minorEastAsia" w:hAnsiTheme="minorHAnsi" w:cstheme="minorBidi"/>
          <w:color w:val="auto"/>
          <w:lang w:eastAsia="en-US"/>
        </w:rPr>
        <w:t>lokasjoner</w:t>
      </w:r>
      <w:r w:rsidR="6CFEDA3B" w:rsidRPr="13E11FB0">
        <w:rPr>
          <w:rFonts w:asciiTheme="minorHAnsi" w:eastAsiaTheme="minorEastAsia" w:hAnsiTheme="minorHAnsi" w:cstheme="minorBidi"/>
          <w:color w:val="auto"/>
          <w:lang w:eastAsia="en-US"/>
        </w:rPr>
        <w:t xml:space="preserve">. </w:t>
      </w:r>
      <w:r w:rsidR="008B24EE" w:rsidRPr="13E11FB0">
        <w:rPr>
          <w:rFonts w:asciiTheme="minorHAnsi" w:eastAsiaTheme="minorEastAsia" w:hAnsiTheme="minorHAnsi" w:cstheme="minorBidi"/>
          <w:color w:val="auto"/>
          <w:lang w:eastAsia="en-US"/>
        </w:rPr>
        <w:t>Vi vil og</w:t>
      </w:r>
      <w:r w:rsidR="00323B52" w:rsidRPr="13E11FB0">
        <w:rPr>
          <w:rFonts w:asciiTheme="minorHAnsi" w:eastAsiaTheme="minorEastAsia" w:hAnsiTheme="minorHAnsi" w:cstheme="minorBidi"/>
          <w:color w:val="auto"/>
          <w:lang w:eastAsia="en-US"/>
        </w:rPr>
        <w:t>så</w:t>
      </w:r>
      <w:r w:rsidR="008B24EE" w:rsidRPr="13E11FB0">
        <w:rPr>
          <w:rFonts w:asciiTheme="minorHAnsi" w:eastAsiaTheme="minorEastAsia" w:hAnsiTheme="minorHAnsi" w:cstheme="minorBidi"/>
          <w:color w:val="auto"/>
          <w:lang w:eastAsia="en-US"/>
        </w:rPr>
        <w:t xml:space="preserve"> legge til at </w:t>
      </w:r>
      <w:r w:rsidR="00484802" w:rsidRPr="13E11FB0">
        <w:rPr>
          <w:rFonts w:asciiTheme="minorHAnsi" w:eastAsiaTheme="minorEastAsia" w:hAnsiTheme="minorHAnsi" w:cstheme="minorBidi"/>
          <w:color w:val="auto"/>
          <w:lang w:eastAsia="en-US"/>
        </w:rPr>
        <w:t xml:space="preserve">EU har varslet endringer i Bygningsenergidirektivet </w:t>
      </w:r>
      <w:r w:rsidR="008B24EE" w:rsidRPr="13E11FB0">
        <w:rPr>
          <w:rFonts w:asciiTheme="minorHAnsi" w:eastAsiaTheme="minorEastAsia" w:hAnsiTheme="minorHAnsi" w:cstheme="minorBidi"/>
          <w:color w:val="auto"/>
          <w:lang w:eastAsia="en-US"/>
        </w:rPr>
        <w:t xml:space="preserve">som </w:t>
      </w:r>
      <w:r w:rsidR="00DC13BD" w:rsidRPr="13E11FB0">
        <w:rPr>
          <w:rFonts w:asciiTheme="minorHAnsi" w:eastAsiaTheme="minorEastAsia" w:hAnsiTheme="minorHAnsi" w:cstheme="minorBidi"/>
          <w:color w:val="auto"/>
          <w:lang w:eastAsia="en-US"/>
        </w:rPr>
        <w:t xml:space="preserve">vil inkludere krav til </w:t>
      </w:r>
      <w:r w:rsidR="00A92FE9" w:rsidRPr="13E11FB0">
        <w:rPr>
          <w:rFonts w:asciiTheme="minorHAnsi" w:eastAsiaTheme="minorEastAsia" w:hAnsiTheme="minorHAnsi" w:cstheme="minorBidi"/>
          <w:color w:val="auto"/>
          <w:lang w:eastAsia="en-US"/>
        </w:rPr>
        <w:t xml:space="preserve">lokal </w:t>
      </w:r>
      <w:r w:rsidR="00DC13BD" w:rsidRPr="13E11FB0">
        <w:rPr>
          <w:rFonts w:asciiTheme="minorHAnsi" w:eastAsiaTheme="minorEastAsia" w:hAnsiTheme="minorHAnsi" w:cstheme="minorBidi"/>
          <w:color w:val="auto"/>
          <w:lang w:eastAsia="en-US"/>
        </w:rPr>
        <w:t xml:space="preserve">energiproduksjon og </w:t>
      </w:r>
      <w:r w:rsidR="00A92FE9" w:rsidRPr="13E11FB0">
        <w:rPr>
          <w:rFonts w:asciiTheme="minorHAnsi" w:eastAsiaTheme="minorEastAsia" w:hAnsiTheme="minorHAnsi" w:cstheme="minorBidi"/>
          <w:color w:val="auto"/>
          <w:lang w:eastAsia="en-US"/>
        </w:rPr>
        <w:t xml:space="preserve">krav til </w:t>
      </w:r>
      <w:r w:rsidR="00DC13BD" w:rsidRPr="13E11FB0">
        <w:rPr>
          <w:rFonts w:asciiTheme="minorHAnsi" w:eastAsiaTheme="minorEastAsia" w:hAnsiTheme="minorHAnsi" w:cstheme="minorBidi"/>
          <w:color w:val="auto"/>
          <w:lang w:eastAsia="en-US"/>
        </w:rPr>
        <w:t xml:space="preserve">energieffektivisering i nye og eksisterende bygg. </w:t>
      </w:r>
      <w:r w:rsidR="00A92FE9" w:rsidRPr="13E11FB0">
        <w:rPr>
          <w:rFonts w:asciiTheme="minorHAnsi" w:eastAsiaTheme="minorEastAsia" w:hAnsiTheme="minorHAnsi" w:cstheme="minorBidi"/>
          <w:color w:val="auto"/>
          <w:lang w:eastAsia="en-US"/>
        </w:rPr>
        <w:t>Om implementert som foreslått, vil krave</w:t>
      </w:r>
      <w:r w:rsidR="00430F03" w:rsidRPr="13E11FB0">
        <w:rPr>
          <w:rFonts w:asciiTheme="minorHAnsi" w:eastAsiaTheme="minorEastAsia" w:hAnsiTheme="minorHAnsi" w:cstheme="minorBidi"/>
          <w:color w:val="auto"/>
          <w:lang w:eastAsia="en-US"/>
        </w:rPr>
        <w:t xml:space="preserve">t om lokal energiproduksjon </w:t>
      </w:r>
      <w:r w:rsidR="00802072" w:rsidRPr="13E11FB0">
        <w:rPr>
          <w:rFonts w:asciiTheme="minorHAnsi" w:eastAsiaTheme="minorEastAsia" w:hAnsiTheme="minorHAnsi" w:cstheme="minorBidi"/>
          <w:color w:val="auto"/>
          <w:lang w:eastAsia="en-US"/>
        </w:rPr>
        <w:t xml:space="preserve">bli gjeldende fra 2027, dersom forutsetninger for unntak ikke anvendes. </w:t>
      </w:r>
      <w:r w:rsidR="008B24EE" w:rsidRPr="13E11FB0">
        <w:rPr>
          <w:rFonts w:asciiTheme="minorHAnsi" w:eastAsiaTheme="minorEastAsia" w:hAnsiTheme="minorHAnsi" w:cstheme="minorBidi"/>
          <w:color w:val="auto"/>
          <w:lang w:eastAsia="en-US"/>
        </w:rPr>
        <w:t xml:space="preserve">Det vil derfor fremstå underlig om ikke krav til høyhus reflekterer ambisjonsnivået i EU. </w:t>
      </w:r>
      <w:r w:rsidR="002E6496" w:rsidRPr="13E11FB0">
        <w:rPr>
          <w:rFonts w:asciiTheme="minorHAnsi" w:eastAsiaTheme="minorEastAsia" w:hAnsiTheme="minorHAnsi" w:cstheme="minorBidi"/>
          <w:color w:val="auto"/>
          <w:lang w:eastAsia="en-US"/>
        </w:rPr>
        <w:t>Krav til bærekraftig aktivitet i bygg</w:t>
      </w:r>
      <w:r w:rsidR="371F9DFB" w:rsidRPr="13E11FB0">
        <w:rPr>
          <w:rFonts w:asciiTheme="minorHAnsi" w:eastAsiaTheme="minorEastAsia" w:hAnsiTheme="minorHAnsi" w:cstheme="minorBidi"/>
          <w:color w:val="auto"/>
          <w:lang w:eastAsia="en-US"/>
        </w:rPr>
        <w:t>-</w:t>
      </w:r>
      <w:r w:rsidR="002E6496" w:rsidRPr="13E11FB0">
        <w:rPr>
          <w:rFonts w:asciiTheme="minorHAnsi" w:eastAsiaTheme="minorEastAsia" w:hAnsiTheme="minorHAnsi" w:cstheme="minorBidi"/>
          <w:color w:val="auto"/>
          <w:lang w:eastAsia="en-US"/>
        </w:rPr>
        <w:t xml:space="preserve"> og eiendomssektoren gjennom</w:t>
      </w:r>
      <w:r w:rsidR="00DC13BD" w:rsidRPr="13E11FB0">
        <w:rPr>
          <w:rFonts w:asciiTheme="minorHAnsi" w:eastAsiaTheme="minorEastAsia" w:hAnsiTheme="minorHAnsi" w:cstheme="minorBidi"/>
          <w:color w:val="auto"/>
          <w:lang w:eastAsia="en-US"/>
        </w:rPr>
        <w:t xml:space="preserve"> EU-taksonomien</w:t>
      </w:r>
      <w:r w:rsidR="401A8A4B" w:rsidRPr="13E11FB0">
        <w:rPr>
          <w:rFonts w:asciiTheme="minorHAnsi" w:eastAsiaTheme="minorEastAsia" w:hAnsiTheme="minorHAnsi" w:cstheme="minorBidi"/>
          <w:color w:val="auto"/>
          <w:lang w:eastAsia="en-US"/>
        </w:rPr>
        <w:t>,</w:t>
      </w:r>
      <w:r w:rsidR="00DC13BD" w:rsidRPr="13E11FB0">
        <w:rPr>
          <w:rFonts w:asciiTheme="minorHAnsi" w:eastAsiaTheme="minorEastAsia" w:hAnsiTheme="minorHAnsi" w:cstheme="minorBidi"/>
          <w:color w:val="auto"/>
          <w:lang w:eastAsia="en-US"/>
        </w:rPr>
        <w:t xml:space="preserve"> vil også være relevant</w:t>
      </w:r>
      <w:r w:rsidR="0004445C" w:rsidRPr="13E11FB0">
        <w:rPr>
          <w:rFonts w:asciiTheme="minorHAnsi" w:eastAsiaTheme="minorEastAsia" w:hAnsiTheme="minorHAnsi" w:cstheme="minorBidi"/>
          <w:color w:val="auto"/>
          <w:lang w:eastAsia="en-US"/>
        </w:rPr>
        <w:t xml:space="preserve"> for krav til energieffektivisering og energiproduksjon</w:t>
      </w:r>
      <w:r w:rsidR="00802072" w:rsidRPr="13E11FB0">
        <w:rPr>
          <w:rFonts w:asciiTheme="minorHAnsi" w:eastAsiaTheme="minorEastAsia" w:hAnsiTheme="minorHAnsi" w:cstheme="minorBidi"/>
          <w:color w:val="auto"/>
          <w:lang w:eastAsia="en-US"/>
        </w:rPr>
        <w:t xml:space="preserve">. </w:t>
      </w:r>
      <w:r w:rsidR="38BB6E5C" w:rsidRPr="13E11FB0">
        <w:rPr>
          <w:rFonts w:asciiTheme="minorHAnsi" w:eastAsiaTheme="minorEastAsia" w:hAnsiTheme="minorHAnsi" w:cstheme="minorBidi"/>
          <w:color w:val="auto"/>
          <w:lang w:eastAsia="en-US"/>
        </w:rPr>
        <w:t xml:space="preserve">Vi mener det både er gunstig for den enkelte byggherre og for norsk næringsliv generelt, om offentlige norske krav og forventninger er i tråd med EUs taksonomi.  </w:t>
      </w:r>
    </w:p>
    <w:p w14:paraId="3E4BB812" w14:textId="77777777" w:rsidR="00535256" w:rsidRDefault="00535256" w:rsidP="00087AD3">
      <w:pPr>
        <w:ind w:left="0" w:firstLine="0"/>
        <w:rPr>
          <w:rFonts w:asciiTheme="minorHAnsi" w:eastAsiaTheme="minorHAnsi" w:hAnsiTheme="minorHAnsi" w:cstheme="minorBidi"/>
          <w:color w:val="auto"/>
          <w:lang w:eastAsia="en-US"/>
        </w:rPr>
      </w:pPr>
    </w:p>
    <w:p w14:paraId="3F5798A8" w14:textId="3086CBF8" w:rsidR="00087AD3" w:rsidRPr="009B7E54" w:rsidRDefault="00087AD3" w:rsidP="00087AD3">
      <w:pPr>
        <w:ind w:left="0" w:firstLine="0"/>
        <w:rPr>
          <w:rFonts w:asciiTheme="minorHAnsi" w:eastAsiaTheme="minorHAnsi" w:hAnsiTheme="minorHAnsi" w:cstheme="minorBidi"/>
          <w:i/>
          <w:iCs/>
          <w:color w:val="auto"/>
          <w:lang w:eastAsia="en-US"/>
        </w:rPr>
      </w:pPr>
      <w:r>
        <w:rPr>
          <w:rFonts w:asciiTheme="minorHAnsi" w:eastAsiaTheme="minorHAnsi" w:hAnsiTheme="minorHAnsi" w:cstheme="minorBidi"/>
          <w:color w:val="auto"/>
          <w:lang w:eastAsia="en-US"/>
        </w:rPr>
        <w:t xml:space="preserve">Videre heter det innledningsvis: </w:t>
      </w:r>
      <w:r w:rsidR="009B7E54">
        <w:rPr>
          <w:rFonts w:asciiTheme="minorHAnsi" w:eastAsiaTheme="minorHAnsi" w:hAnsiTheme="minorHAnsi" w:cstheme="minorBidi"/>
          <w:color w:val="auto"/>
          <w:lang w:eastAsia="en-US"/>
        </w:rPr>
        <w:t>«</w:t>
      </w:r>
      <w:r w:rsidRPr="009B7E54">
        <w:rPr>
          <w:rFonts w:asciiTheme="minorHAnsi" w:eastAsiaTheme="minorHAnsi" w:hAnsiTheme="minorHAnsi" w:cstheme="minorBidi"/>
          <w:i/>
          <w:iCs/>
          <w:color w:val="auto"/>
          <w:lang w:eastAsia="en-US"/>
        </w:rPr>
        <w:t>Indirekte utslipp er særlig viktig</w:t>
      </w:r>
    </w:p>
    <w:p w14:paraId="6240B3CB" w14:textId="77777777" w:rsidR="00A44213" w:rsidRDefault="00087AD3" w:rsidP="00087AD3">
      <w:pPr>
        <w:ind w:left="0" w:firstLine="0"/>
        <w:rPr>
          <w:rFonts w:asciiTheme="minorHAnsi" w:eastAsiaTheme="minorHAnsi" w:hAnsiTheme="minorHAnsi" w:cstheme="minorBidi"/>
          <w:color w:val="auto"/>
          <w:lang w:eastAsia="en-US"/>
        </w:rPr>
      </w:pPr>
      <w:r w:rsidRPr="009B7E54">
        <w:rPr>
          <w:rFonts w:asciiTheme="minorHAnsi" w:eastAsiaTheme="minorHAnsi" w:hAnsiTheme="minorHAnsi" w:cstheme="minorBidi"/>
          <w:i/>
          <w:iCs/>
          <w:color w:val="auto"/>
          <w:lang w:eastAsia="en-US"/>
        </w:rPr>
        <w:lastRenderedPageBreak/>
        <w:t>for høyhus, som generelt har et større utslipp fra materialer enn lavere bygg med samme bygningsvolum. Det vil derfor være spesiell oppmerksomhet rettet mot dette. En nærliggende løsning vil for eksempel kunne være valg av bærekonstruksjon i trevirke fra bærekraftig skogbruk med et lavt klimaavtrykk, som også kan lagre fornybart karbon over lengre tid</w:t>
      </w:r>
      <w:r w:rsidR="009B7E54">
        <w:rPr>
          <w:rFonts w:asciiTheme="minorHAnsi" w:eastAsiaTheme="minorHAnsi" w:hAnsiTheme="minorHAnsi" w:cstheme="minorBidi"/>
          <w:color w:val="auto"/>
          <w:lang w:eastAsia="en-US"/>
        </w:rPr>
        <w:t>»</w:t>
      </w:r>
      <w:r w:rsidRPr="00087AD3">
        <w:rPr>
          <w:rFonts w:asciiTheme="minorHAnsi" w:eastAsiaTheme="minorHAnsi" w:hAnsiTheme="minorHAnsi" w:cstheme="minorBidi"/>
          <w:color w:val="auto"/>
          <w:lang w:eastAsia="en-US"/>
        </w:rPr>
        <w:t>.</w:t>
      </w:r>
      <w:r w:rsidR="009B7E54">
        <w:rPr>
          <w:rFonts w:asciiTheme="minorHAnsi" w:eastAsiaTheme="minorHAnsi" w:hAnsiTheme="minorHAnsi" w:cstheme="minorBidi"/>
          <w:color w:val="auto"/>
          <w:lang w:eastAsia="en-US"/>
        </w:rPr>
        <w:t xml:space="preserve"> </w:t>
      </w:r>
    </w:p>
    <w:p w14:paraId="5BE4A9F9" w14:textId="77777777" w:rsidR="00A44213" w:rsidRDefault="00A44213" w:rsidP="00087AD3">
      <w:pPr>
        <w:ind w:left="0" w:firstLine="0"/>
        <w:rPr>
          <w:rFonts w:asciiTheme="minorHAnsi" w:eastAsiaTheme="minorHAnsi" w:hAnsiTheme="minorHAnsi" w:cstheme="minorBidi"/>
          <w:color w:val="auto"/>
          <w:lang w:eastAsia="en-US"/>
        </w:rPr>
      </w:pPr>
    </w:p>
    <w:p w14:paraId="12EF73CC" w14:textId="5DA9330E" w:rsidR="006F4EA9" w:rsidRDefault="009B7E54" w:rsidP="13E11FB0">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Vi støtter intensjonen</w:t>
      </w:r>
      <w:r w:rsidR="1081D095" w:rsidRPr="13E11FB0">
        <w:rPr>
          <w:rFonts w:asciiTheme="minorHAnsi" w:eastAsiaTheme="minorEastAsia" w:hAnsiTheme="minorHAnsi" w:cstheme="minorBidi"/>
          <w:color w:val="auto"/>
          <w:lang w:eastAsia="en-US"/>
        </w:rPr>
        <w:t xml:space="preserve"> om lave klimagassutslipp fra materialer. Her er tre </w:t>
      </w:r>
      <w:r w:rsidR="00453E1F">
        <w:rPr>
          <w:rFonts w:asciiTheme="minorHAnsi" w:eastAsiaTheme="minorEastAsia" w:hAnsiTheme="minorHAnsi" w:cstheme="minorBidi"/>
          <w:color w:val="auto"/>
          <w:lang w:eastAsia="en-US"/>
        </w:rPr>
        <w:t xml:space="preserve">kun </w:t>
      </w:r>
      <w:r w:rsidR="1081D095" w:rsidRPr="13E11FB0">
        <w:rPr>
          <w:rFonts w:asciiTheme="minorHAnsi" w:eastAsiaTheme="minorEastAsia" w:hAnsiTheme="minorHAnsi" w:cstheme="minorBidi"/>
          <w:color w:val="auto"/>
          <w:lang w:eastAsia="en-US"/>
        </w:rPr>
        <w:t xml:space="preserve">nevnt som et eksempel og det er bra, for det er viktig at kravet er teknologinøytralt og funksjonsbasert. Det er en rask </w:t>
      </w:r>
      <w:r w:rsidR="6FD4432D" w:rsidRPr="13E11FB0">
        <w:rPr>
          <w:rFonts w:asciiTheme="minorHAnsi" w:eastAsiaTheme="minorEastAsia" w:hAnsiTheme="minorHAnsi" w:cstheme="minorBidi"/>
          <w:color w:val="auto"/>
          <w:lang w:eastAsia="en-US"/>
        </w:rPr>
        <w:t>produkt</w:t>
      </w:r>
      <w:r w:rsidR="1081D095" w:rsidRPr="13E11FB0">
        <w:rPr>
          <w:rFonts w:asciiTheme="minorHAnsi" w:eastAsiaTheme="minorEastAsia" w:hAnsiTheme="minorHAnsi" w:cstheme="minorBidi"/>
          <w:color w:val="auto"/>
          <w:lang w:eastAsia="en-US"/>
        </w:rPr>
        <w:t xml:space="preserve">utvikling </w:t>
      </w:r>
      <w:r w:rsidR="131DA938" w:rsidRPr="13E11FB0">
        <w:rPr>
          <w:rFonts w:asciiTheme="minorHAnsi" w:eastAsiaTheme="minorEastAsia" w:hAnsiTheme="minorHAnsi" w:cstheme="minorBidi"/>
          <w:color w:val="auto"/>
          <w:lang w:eastAsia="en-US"/>
        </w:rPr>
        <w:t xml:space="preserve">mot lavutslippsmaterialer </w:t>
      </w:r>
      <w:r w:rsidR="372060F1" w:rsidRPr="13E11FB0">
        <w:rPr>
          <w:rFonts w:asciiTheme="minorHAnsi" w:eastAsiaTheme="minorEastAsia" w:hAnsiTheme="minorHAnsi" w:cstheme="minorBidi"/>
          <w:color w:val="auto"/>
          <w:lang w:eastAsia="en-US"/>
        </w:rPr>
        <w:t>blant</w:t>
      </w:r>
      <w:r w:rsidR="1081D095" w:rsidRPr="13E11FB0">
        <w:rPr>
          <w:rFonts w:asciiTheme="minorHAnsi" w:eastAsiaTheme="minorEastAsia" w:hAnsiTheme="minorHAnsi" w:cstheme="minorBidi"/>
          <w:color w:val="auto"/>
          <w:lang w:eastAsia="en-US"/>
        </w:rPr>
        <w:t xml:space="preserve"> </w:t>
      </w:r>
      <w:r w:rsidR="372060F1" w:rsidRPr="13E11FB0">
        <w:rPr>
          <w:rFonts w:asciiTheme="minorHAnsi" w:eastAsiaTheme="minorEastAsia" w:hAnsiTheme="minorHAnsi" w:cstheme="minorBidi"/>
          <w:color w:val="auto"/>
          <w:lang w:eastAsia="en-US"/>
        </w:rPr>
        <w:t xml:space="preserve">alle materialtyper og ved å kreve ett bestemt materiale for eksempel tre, vil ikke andre materialprodusenter ha incentiv for forbedring. Det er </w:t>
      </w:r>
      <w:r w:rsidR="69E3A5D1" w:rsidRPr="13E11FB0">
        <w:rPr>
          <w:rFonts w:asciiTheme="minorHAnsi" w:eastAsiaTheme="minorEastAsia" w:hAnsiTheme="minorHAnsi" w:cstheme="minorBidi"/>
          <w:color w:val="auto"/>
          <w:lang w:eastAsia="en-US"/>
        </w:rPr>
        <w:t xml:space="preserve">også </w:t>
      </w:r>
      <w:r w:rsidR="372060F1" w:rsidRPr="13E11FB0">
        <w:rPr>
          <w:rFonts w:asciiTheme="minorHAnsi" w:eastAsiaTheme="minorEastAsia" w:hAnsiTheme="minorHAnsi" w:cstheme="minorBidi"/>
          <w:color w:val="auto"/>
          <w:lang w:eastAsia="en-US"/>
        </w:rPr>
        <w:t>viktig å stille krav til maks CO2 utslipp pr m2 bygg</w:t>
      </w:r>
      <w:r w:rsidR="33DE8ADD" w:rsidRPr="13E11FB0">
        <w:rPr>
          <w:rFonts w:asciiTheme="minorHAnsi" w:eastAsiaTheme="minorEastAsia" w:hAnsiTheme="minorHAnsi" w:cstheme="minorBidi"/>
          <w:color w:val="auto"/>
          <w:lang w:eastAsia="en-US"/>
        </w:rPr>
        <w:t xml:space="preserve"> og ikke kun krav om ett bestemt materiale</w:t>
      </w:r>
      <w:r w:rsidR="372060F1" w:rsidRPr="13E11FB0">
        <w:rPr>
          <w:rFonts w:asciiTheme="minorHAnsi" w:eastAsiaTheme="minorEastAsia" w:hAnsiTheme="minorHAnsi" w:cstheme="minorBidi"/>
          <w:color w:val="auto"/>
          <w:lang w:eastAsia="en-US"/>
        </w:rPr>
        <w:t xml:space="preserve">, for valg av løsning </w:t>
      </w:r>
      <w:r w:rsidR="22302DB9" w:rsidRPr="13E11FB0">
        <w:rPr>
          <w:rFonts w:asciiTheme="minorHAnsi" w:eastAsiaTheme="minorEastAsia" w:hAnsiTheme="minorHAnsi" w:cstheme="minorBidi"/>
          <w:color w:val="auto"/>
          <w:lang w:eastAsia="en-US"/>
        </w:rPr>
        <w:t xml:space="preserve">er vel så viktig som valg av materiale. Materialminimering er for eksempel ofte beste tiltak for reduserte utslipp. </w:t>
      </w:r>
      <w:r w:rsidR="5A6E7C86" w:rsidRPr="13E11FB0">
        <w:rPr>
          <w:rFonts w:asciiTheme="minorHAnsi" w:eastAsiaTheme="minorEastAsia" w:hAnsiTheme="minorHAnsi" w:cstheme="minorBidi"/>
          <w:color w:val="auto"/>
          <w:lang w:eastAsia="en-US"/>
        </w:rPr>
        <w:t>H</w:t>
      </w:r>
      <w:r w:rsidR="22302DB9" w:rsidRPr="13E11FB0">
        <w:rPr>
          <w:rFonts w:asciiTheme="minorHAnsi" w:eastAsiaTheme="minorEastAsia" w:hAnsiTheme="minorHAnsi" w:cstheme="minorBidi"/>
          <w:color w:val="auto"/>
          <w:lang w:eastAsia="en-US"/>
        </w:rPr>
        <w:t>er</w:t>
      </w:r>
      <w:r w:rsidR="372060F1" w:rsidRPr="13E11FB0">
        <w:rPr>
          <w:rFonts w:asciiTheme="minorHAnsi" w:eastAsiaTheme="minorEastAsia" w:hAnsiTheme="minorHAnsi" w:cstheme="minorBidi"/>
          <w:color w:val="auto"/>
          <w:lang w:eastAsia="en-US"/>
        </w:rPr>
        <w:t xml:space="preserve"> </w:t>
      </w:r>
      <w:r w:rsidR="5A6E7C86" w:rsidRPr="13E11FB0">
        <w:rPr>
          <w:rFonts w:asciiTheme="minorHAnsi" w:eastAsiaTheme="minorEastAsia" w:hAnsiTheme="minorHAnsi" w:cstheme="minorBidi"/>
          <w:color w:val="auto"/>
          <w:lang w:eastAsia="en-US"/>
        </w:rPr>
        <w:t xml:space="preserve">vil vi oppfordre kommunen til å bruke samme kriterier som </w:t>
      </w:r>
      <w:proofErr w:type="spellStart"/>
      <w:r w:rsidR="5A6E7C86" w:rsidRPr="13E11FB0">
        <w:rPr>
          <w:rFonts w:asciiTheme="minorHAnsi" w:eastAsiaTheme="minorEastAsia" w:hAnsiTheme="minorHAnsi" w:cstheme="minorBidi"/>
          <w:color w:val="auto"/>
          <w:lang w:eastAsia="en-US"/>
        </w:rPr>
        <w:t>BREEAM</w:t>
      </w:r>
      <w:proofErr w:type="spellEnd"/>
      <w:r w:rsidR="5A6E7C86" w:rsidRPr="13E11FB0">
        <w:rPr>
          <w:rFonts w:asciiTheme="minorHAnsi" w:eastAsiaTheme="minorEastAsia" w:hAnsiTheme="minorHAnsi" w:cstheme="minorBidi"/>
          <w:color w:val="auto"/>
          <w:lang w:eastAsia="en-US"/>
        </w:rPr>
        <w:t xml:space="preserve">-NOR v6.0 og </w:t>
      </w:r>
      <w:proofErr w:type="spellStart"/>
      <w:r w:rsidR="5A6E7C86" w:rsidRPr="13E11FB0">
        <w:rPr>
          <w:rFonts w:asciiTheme="minorHAnsi" w:eastAsiaTheme="minorEastAsia" w:hAnsiTheme="minorHAnsi" w:cstheme="minorBidi"/>
          <w:color w:val="auto"/>
          <w:lang w:eastAsia="en-US"/>
        </w:rPr>
        <w:t>DFØs</w:t>
      </w:r>
      <w:proofErr w:type="spellEnd"/>
      <w:r w:rsidR="5A6E7C86" w:rsidRPr="13E11FB0">
        <w:rPr>
          <w:rFonts w:asciiTheme="minorHAnsi" w:eastAsiaTheme="minorEastAsia" w:hAnsiTheme="minorHAnsi" w:cstheme="minorBidi"/>
          <w:color w:val="auto"/>
          <w:lang w:eastAsia="en-US"/>
        </w:rPr>
        <w:t xml:space="preserve"> veileder</w:t>
      </w:r>
      <w:r w:rsidR="26D28EAC" w:rsidRPr="13E11FB0">
        <w:rPr>
          <w:rFonts w:asciiTheme="minorHAnsi" w:eastAsiaTheme="minorEastAsia" w:hAnsiTheme="minorHAnsi" w:cstheme="minorBidi"/>
          <w:color w:val="auto"/>
          <w:lang w:eastAsia="en-US"/>
        </w:rPr>
        <w:t>,</w:t>
      </w:r>
      <w:r w:rsidR="5A6E7C86" w:rsidRPr="13E11FB0">
        <w:rPr>
          <w:rFonts w:asciiTheme="minorHAnsi" w:eastAsiaTheme="minorEastAsia" w:hAnsiTheme="minorHAnsi" w:cstheme="minorBidi"/>
          <w:color w:val="auto"/>
          <w:lang w:eastAsia="en-US"/>
        </w:rPr>
        <w:t xml:space="preserve"> der det er oppgitt referanseverdier for </w:t>
      </w:r>
      <w:r w:rsidR="17286946" w:rsidRPr="13E11FB0">
        <w:rPr>
          <w:rFonts w:asciiTheme="minorHAnsi" w:eastAsiaTheme="minorEastAsia" w:hAnsiTheme="minorHAnsi" w:cstheme="minorBidi"/>
          <w:color w:val="auto"/>
          <w:lang w:eastAsia="en-US"/>
        </w:rPr>
        <w:t xml:space="preserve">CO2 utslipp/m2 for </w:t>
      </w:r>
      <w:r w:rsidR="5A6E7C86" w:rsidRPr="13E11FB0">
        <w:rPr>
          <w:rFonts w:asciiTheme="minorHAnsi" w:eastAsiaTheme="minorEastAsia" w:hAnsiTheme="minorHAnsi" w:cstheme="minorBidi"/>
          <w:color w:val="auto"/>
          <w:lang w:eastAsia="en-US"/>
        </w:rPr>
        <w:t xml:space="preserve">ulike bygningskategorier </w:t>
      </w:r>
      <w:r w:rsidR="6AFA6964" w:rsidRPr="13E11FB0">
        <w:rPr>
          <w:rFonts w:asciiTheme="minorHAnsi" w:eastAsiaTheme="minorEastAsia" w:hAnsiTheme="minorHAnsi" w:cstheme="minorBidi"/>
          <w:color w:val="auto"/>
          <w:lang w:eastAsia="en-US"/>
        </w:rPr>
        <w:t>og det gis kreditt for ulike prosentvis reduksjon. Vår erfaring er at 20% er lett å nå uten ekstra kost</w:t>
      </w:r>
      <w:r w:rsidR="28888B03" w:rsidRPr="13E11FB0">
        <w:rPr>
          <w:rFonts w:asciiTheme="minorHAnsi" w:eastAsiaTheme="minorEastAsia" w:hAnsiTheme="minorHAnsi" w:cstheme="minorBidi"/>
          <w:color w:val="auto"/>
          <w:lang w:eastAsia="en-US"/>
        </w:rPr>
        <w:t xml:space="preserve">nad, mens 40% er teknisk mulig i dag for </w:t>
      </w:r>
      <w:proofErr w:type="gramStart"/>
      <w:r w:rsidR="28888B03" w:rsidRPr="13E11FB0">
        <w:rPr>
          <w:rFonts w:asciiTheme="minorHAnsi" w:eastAsiaTheme="minorEastAsia" w:hAnsiTheme="minorHAnsi" w:cstheme="minorBidi"/>
          <w:color w:val="auto"/>
          <w:lang w:eastAsia="en-US"/>
        </w:rPr>
        <w:t>nybygg</w:t>
      </w:r>
      <w:proofErr w:type="gramEnd"/>
      <w:r w:rsidR="28888B03" w:rsidRPr="13E11FB0">
        <w:rPr>
          <w:rFonts w:asciiTheme="minorHAnsi" w:eastAsiaTheme="minorEastAsia" w:hAnsiTheme="minorHAnsi" w:cstheme="minorBidi"/>
          <w:color w:val="auto"/>
          <w:lang w:eastAsia="en-US"/>
        </w:rPr>
        <w:t xml:space="preserve"> men mer krevende. Over 40% reduksjon krever som regel ombruk av </w:t>
      </w:r>
      <w:r w:rsidR="00205174">
        <w:rPr>
          <w:rFonts w:asciiTheme="minorHAnsi" w:eastAsiaTheme="minorEastAsia" w:hAnsiTheme="minorHAnsi" w:cstheme="minorBidi"/>
          <w:color w:val="auto"/>
          <w:lang w:eastAsia="en-US"/>
        </w:rPr>
        <w:t>enten</w:t>
      </w:r>
      <w:r w:rsidR="28888B03" w:rsidRPr="13E11FB0">
        <w:rPr>
          <w:rFonts w:asciiTheme="minorHAnsi" w:eastAsiaTheme="minorEastAsia" w:hAnsiTheme="minorHAnsi" w:cstheme="minorBidi"/>
          <w:color w:val="auto"/>
          <w:lang w:eastAsia="en-US"/>
        </w:rPr>
        <w:t xml:space="preserve"> deler av et bygg (</w:t>
      </w:r>
      <w:proofErr w:type="spellStart"/>
      <w:r w:rsidR="28888B03" w:rsidRPr="13E11FB0">
        <w:rPr>
          <w:rFonts w:asciiTheme="minorHAnsi" w:eastAsiaTheme="minorEastAsia" w:hAnsiTheme="minorHAnsi" w:cstheme="minorBidi"/>
          <w:color w:val="auto"/>
          <w:lang w:eastAsia="en-US"/>
        </w:rPr>
        <w:t>dvs</w:t>
      </w:r>
      <w:proofErr w:type="spellEnd"/>
      <w:r w:rsidR="28888B03" w:rsidRPr="13E11FB0">
        <w:rPr>
          <w:rFonts w:asciiTheme="minorHAnsi" w:eastAsiaTheme="minorEastAsia" w:hAnsiTheme="minorHAnsi" w:cstheme="minorBidi"/>
          <w:color w:val="auto"/>
          <w:lang w:eastAsia="en-US"/>
        </w:rPr>
        <w:t xml:space="preserve"> rehabilitering) eller stor grad av </w:t>
      </w:r>
      <w:proofErr w:type="spellStart"/>
      <w:r w:rsidR="28888B03" w:rsidRPr="13E11FB0">
        <w:rPr>
          <w:rFonts w:asciiTheme="minorHAnsi" w:eastAsiaTheme="minorEastAsia" w:hAnsiTheme="minorHAnsi" w:cstheme="minorBidi"/>
          <w:color w:val="auto"/>
          <w:lang w:eastAsia="en-US"/>
        </w:rPr>
        <w:t>ombrukte</w:t>
      </w:r>
      <w:proofErr w:type="spellEnd"/>
      <w:r w:rsidR="28888B03" w:rsidRPr="13E11FB0">
        <w:rPr>
          <w:rFonts w:asciiTheme="minorHAnsi" w:eastAsiaTheme="minorEastAsia" w:hAnsiTheme="minorHAnsi" w:cstheme="minorBidi"/>
          <w:color w:val="auto"/>
          <w:lang w:eastAsia="en-US"/>
        </w:rPr>
        <w:t xml:space="preserve"> materialer</w:t>
      </w:r>
      <w:r w:rsidR="7B9202F5" w:rsidRPr="13E11FB0">
        <w:rPr>
          <w:rFonts w:asciiTheme="minorHAnsi" w:eastAsiaTheme="minorEastAsia" w:hAnsiTheme="minorHAnsi" w:cstheme="minorBidi"/>
          <w:color w:val="auto"/>
          <w:lang w:eastAsia="en-US"/>
        </w:rPr>
        <w:t xml:space="preserve"> i det nye bygget. </w:t>
      </w:r>
      <w:r w:rsidR="00B270B8" w:rsidRPr="13E11FB0">
        <w:rPr>
          <w:rFonts w:asciiTheme="minorHAnsi" w:eastAsiaTheme="minorEastAsia" w:hAnsiTheme="minorHAnsi" w:cstheme="minorBidi"/>
          <w:color w:val="auto"/>
          <w:lang w:eastAsia="en-US"/>
        </w:rPr>
        <w:t xml:space="preserve"> </w:t>
      </w:r>
    </w:p>
    <w:p w14:paraId="36E5218A" w14:textId="77777777" w:rsidR="003367FB" w:rsidRDefault="003367FB" w:rsidP="00087AD3">
      <w:pPr>
        <w:ind w:left="0" w:firstLine="0"/>
        <w:rPr>
          <w:rFonts w:asciiTheme="minorHAnsi" w:eastAsiaTheme="minorEastAsia" w:hAnsiTheme="minorHAnsi" w:cstheme="minorBidi"/>
          <w:color w:val="auto"/>
          <w:lang w:eastAsia="en-US"/>
        </w:rPr>
      </w:pPr>
    </w:p>
    <w:p w14:paraId="60DB29A0" w14:textId="5381451B" w:rsidR="001C1FDA" w:rsidRDefault="085F2FBE" w:rsidP="00087AD3">
      <w:pPr>
        <w:ind w:left="0" w:firstLine="0"/>
        <w:rPr>
          <w:rFonts w:asciiTheme="minorHAnsi" w:eastAsiaTheme="minorHAnsi" w:hAnsiTheme="minorHAnsi" w:cstheme="minorBidi"/>
          <w:color w:val="auto"/>
          <w:lang w:eastAsia="en-US"/>
        </w:rPr>
      </w:pPr>
      <w:r w:rsidRPr="13E11FB0">
        <w:rPr>
          <w:rFonts w:asciiTheme="minorHAnsi" w:eastAsiaTheme="minorEastAsia" w:hAnsiTheme="minorHAnsi" w:cstheme="minorBidi"/>
          <w:color w:val="auto"/>
          <w:lang w:eastAsia="en-US"/>
        </w:rPr>
        <w:t xml:space="preserve">Totale klimagassutslipp er også avhengig av byggets lokasjon. </w:t>
      </w:r>
      <w:r w:rsidR="00C35DA9" w:rsidRPr="13E11FB0">
        <w:rPr>
          <w:rFonts w:asciiTheme="minorHAnsi" w:eastAsiaTheme="minorEastAsia" w:hAnsiTheme="minorHAnsi" w:cstheme="minorBidi"/>
          <w:color w:val="auto"/>
          <w:lang w:eastAsia="en-US"/>
        </w:rPr>
        <w:t xml:space="preserve">Vi tolker det slik at </w:t>
      </w:r>
      <w:r w:rsidR="30DE128A" w:rsidRPr="13E11FB0">
        <w:rPr>
          <w:rFonts w:asciiTheme="minorHAnsi" w:eastAsiaTheme="minorEastAsia" w:hAnsiTheme="minorHAnsi" w:cstheme="minorBidi"/>
          <w:color w:val="auto"/>
          <w:lang w:eastAsia="en-US"/>
        </w:rPr>
        <w:t xml:space="preserve">kommunenes </w:t>
      </w:r>
      <w:r w:rsidR="0028126F" w:rsidRPr="13E11FB0">
        <w:rPr>
          <w:rFonts w:asciiTheme="minorHAnsi" w:eastAsiaTheme="minorEastAsia" w:hAnsiTheme="minorHAnsi" w:cstheme="minorBidi"/>
          <w:color w:val="auto"/>
          <w:lang w:eastAsia="en-US"/>
        </w:rPr>
        <w:t xml:space="preserve">stedsanalyse </w:t>
      </w:r>
      <w:r w:rsidR="00550F5A" w:rsidRPr="13E11FB0">
        <w:rPr>
          <w:rFonts w:asciiTheme="minorHAnsi" w:eastAsiaTheme="minorEastAsia" w:hAnsiTheme="minorHAnsi" w:cstheme="minorBidi"/>
          <w:color w:val="auto"/>
          <w:lang w:eastAsia="en-US"/>
        </w:rPr>
        <w:t xml:space="preserve">legger føringer for </w:t>
      </w:r>
      <w:r w:rsidR="001A18BD" w:rsidRPr="13E11FB0">
        <w:rPr>
          <w:rFonts w:asciiTheme="minorHAnsi" w:eastAsiaTheme="minorEastAsia" w:hAnsiTheme="minorHAnsi" w:cstheme="minorBidi"/>
          <w:color w:val="auto"/>
          <w:lang w:eastAsia="en-US"/>
        </w:rPr>
        <w:t xml:space="preserve">at </w:t>
      </w:r>
      <w:r w:rsidR="00550F5A" w:rsidRPr="13E11FB0">
        <w:rPr>
          <w:rFonts w:asciiTheme="minorHAnsi" w:eastAsiaTheme="minorEastAsia" w:hAnsiTheme="minorHAnsi" w:cstheme="minorBidi"/>
          <w:color w:val="auto"/>
          <w:lang w:eastAsia="en-US"/>
        </w:rPr>
        <w:t>høyhus</w:t>
      </w:r>
      <w:r w:rsidR="0028126F" w:rsidRPr="13E11FB0">
        <w:rPr>
          <w:rFonts w:asciiTheme="minorHAnsi" w:eastAsiaTheme="minorEastAsia" w:hAnsiTheme="minorHAnsi" w:cstheme="minorBidi"/>
          <w:color w:val="auto"/>
          <w:lang w:eastAsia="en-US"/>
        </w:rPr>
        <w:t xml:space="preserve"> </w:t>
      </w:r>
      <w:r w:rsidR="001A18BD" w:rsidRPr="13E11FB0">
        <w:rPr>
          <w:rFonts w:asciiTheme="minorHAnsi" w:eastAsiaTheme="minorEastAsia" w:hAnsiTheme="minorHAnsi" w:cstheme="minorBidi"/>
          <w:color w:val="auto"/>
          <w:lang w:eastAsia="en-US"/>
        </w:rPr>
        <w:t>skal lokaliseres</w:t>
      </w:r>
      <w:r w:rsidR="0028126F" w:rsidRPr="13E11FB0">
        <w:rPr>
          <w:rFonts w:asciiTheme="minorHAnsi" w:eastAsiaTheme="minorEastAsia" w:hAnsiTheme="minorHAnsi" w:cstheme="minorBidi"/>
          <w:color w:val="auto"/>
          <w:lang w:eastAsia="en-US"/>
        </w:rPr>
        <w:t xml:space="preserve"> nært kollektivknutepunkt</w:t>
      </w:r>
      <w:r w:rsidR="4602E109" w:rsidRPr="13E11FB0">
        <w:rPr>
          <w:rFonts w:asciiTheme="minorHAnsi" w:eastAsiaTheme="minorEastAsia" w:hAnsiTheme="minorHAnsi" w:cstheme="minorBidi"/>
          <w:color w:val="auto"/>
          <w:lang w:eastAsia="en-US"/>
        </w:rPr>
        <w:t xml:space="preserve"> og støtter denne strategien</w:t>
      </w:r>
      <w:r w:rsidR="0028126F" w:rsidRPr="13E11FB0">
        <w:rPr>
          <w:rFonts w:asciiTheme="minorHAnsi" w:eastAsiaTheme="minorEastAsia" w:hAnsiTheme="minorHAnsi" w:cstheme="minorBidi"/>
          <w:color w:val="auto"/>
          <w:lang w:eastAsia="en-US"/>
        </w:rPr>
        <w:t>. Gjennom et slikt grep vil et stort antall beboere/arbeidstakere</w:t>
      </w:r>
      <w:r w:rsidR="0028765A" w:rsidRPr="13E11FB0">
        <w:rPr>
          <w:rFonts w:asciiTheme="minorHAnsi" w:eastAsiaTheme="minorEastAsia" w:hAnsiTheme="minorHAnsi" w:cstheme="minorBidi"/>
          <w:color w:val="auto"/>
          <w:lang w:eastAsia="en-US"/>
        </w:rPr>
        <w:t xml:space="preserve"> </w:t>
      </w:r>
      <w:r w:rsidR="00F3021C" w:rsidRPr="13E11FB0">
        <w:rPr>
          <w:rFonts w:asciiTheme="minorHAnsi" w:eastAsiaTheme="minorEastAsia" w:hAnsiTheme="minorHAnsi" w:cstheme="minorBidi"/>
          <w:color w:val="auto"/>
          <w:lang w:eastAsia="en-US"/>
        </w:rPr>
        <w:t>bli</w:t>
      </w:r>
      <w:r w:rsidR="0028765A" w:rsidRPr="13E11FB0">
        <w:rPr>
          <w:rFonts w:asciiTheme="minorHAnsi" w:eastAsiaTheme="minorEastAsia" w:hAnsiTheme="minorHAnsi" w:cstheme="minorBidi"/>
          <w:color w:val="auto"/>
          <w:lang w:eastAsia="en-US"/>
        </w:rPr>
        <w:t xml:space="preserve"> mindre avhengig av bil som persontransport</w:t>
      </w:r>
      <w:r w:rsidR="0008279A" w:rsidRPr="13E11FB0">
        <w:rPr>
          <w:rFonts w:asciiTheme="minorHAnsi" w:eastAsiaTheme="minorEastAsia" w:hAnsiTheme="minorHAnsi" w:cstheme="minorBidi"/>
          <w:color w:val="auto"/>
          <w:lang w:eastAsia="en-US"/>
        </w:rPr>
        <w:t>,</w:t>
      </w:r>
      <w:r w:rsidR="004C573C" w:rsidRPr="13E11FB0">
        <w:rPr>
          <w:rFonts w:asciiTheme="minorHAnsi" w:eastAsiaTheme="minorEastAsia" w:hAnsiTheme="minorHAnsi" w:cstheme="minorBidi"/>
          <w:color w:val="auto"/>
          <w:lang w:eastAsia="en-US"/>
        </w:rPr>
        <w:t xml:space="preserve"> </w:t>
      </w:r>
      <w:r w:rsidR="0008279A" w:rsidRPr="13E11FB0">
        <w:rPr>
          <w:rFonts w:asciiTheme="minorHAnsi" w:eastAsiaTheme="minorEastAsia" w:hAnsiTheme="minorHAnsi" w:cstheme="minorBidi"/>
          <w:color w:val="auto"/>
          <w:lang w:eastAsia="en-US"/>
        </w:rPr>
        <w:t xml:space="preserve">enn om </w:t>
      </w:r>
      <w:r w:rsidR="004C573C" w:rsidRPr="13E11FB0">
        <w:rPr>
          <w:rFonts w:asciiTheme="minorHAnsi" w:eastAsiaTheme="minorEastAsia" w:hAnsiTheme="minorHAnsi" w:cstheme="minorBidi"/>
          <w:color w:val="auto"/>
          <w:lang w:eastAsia="en-US"/>
        </w:rPr>
        <w:t>kontorlokaler/boenheter ble utviklet i lavere enheter uten tilsvarende krav til loka</w:t>
      </w:r>
      <w:r w:rsidR="00CC0C68" w:rsidRPr="13E11FB0">
        <w:rPr>
          <w:rFonts w:asciiTheme="minorHAnsi" w:eastAsiaTheme="minorEastAsia" w:hAnsiTheme="minorHAnsi" w:cstheme="minorBidi"/>
          <w:color w:val="auto"/>
          <w:lang w:eastAsia="en-US"/>
        </w:rPr>
        <w:t>sjon</w:t>
      </w:r>
      <w:r w:rsidR="00F3021C" w:rsidRPr="13E11FB0">
        <w:rPr>
          <w:rFonts w:asciiTheme="minorHAnsi" w:eastAsiaTheme="minorEastAsia" w:hAnsiTheme="minorHAnsi" w:cstheme="minorBidi"/>
          <w:color w:val="auto"/>
          <w:lang w:eastAsia="en-US"/>
        </w:rPr>
        <w:t xml:space="preserve">. Kombinert med </w:t>
      </w:r>
      <w:r w:rsidR="001A18BD" w:rsidRPr="13E11FB0">
        <w:rPr>
          <w:rFonts w:asciiTheme="minorHAnsi" w:eastAsiaTheme="minorEastAsia" w:hAnsiTheme="minorHAnsi" w:cstheme="minorBidi"/>
          <w:color w:val="auto"/>
          <w:lang w:eastAsia="en-US"/>
        </w:rPr>
        <w:t xml:space="preserve">fravær av p-plasser for personbil, mulighet for bildeling, </w:t>
      </w:r>
      <w:r w:rsidR="00F96F93" w:rsidRPr="13E11FB0">
        <w:rPr>
          <w:rFonts w:asciiTheme="minorHAnsi" w:eastAsiaTheme="minorEastAsia" w:hAnsiTheme="minorHAnsi" w:cstheme="minorBidi"/>
          <w:color w:val="auto"/>
          <w:lang w:eastAsia="en-US"/>
        </w:rPr>
        <w:t xml:space="preserve">og et sykkelanlegg vil dette betydelig påvirke til </w:t>
      </w:r>
      <w:r w:rsidR="6EBD53D4" w:rsidRPr="13E11FB0">
        <w:rPr>
          <w:rFonts w:asciiTheme="minorHAnsi" w:eastAsiaTheme="minorEastAsia" w:hAnsiTheme="minorHAnsi" w:cstheme="minorBidi"/>
          <w:color w:val="auto"/>
          <w:lang w:eastAsia="en-US"/>
        </w:rPr>
        <w:t>mindre trafikk. Selv om klimagassutslipp fra persontransport går betydelig ned når vi skal legge om til elektriske biler, er det andre grunner til redusert biltrafikk i sentrum</w:t>
      </w:r>
      <w:r w:rsidR="6A599ED9" w:rsidRPr="13E11FB0">
        <w:rPr>
          <w:rFonts w:asciiTheme="minorHAnsi" w:eastAsiaTheme="minorEastAsia" w:hAnsiTheme="minorHAnsi" w:cstheme="minorBidi"/>
          <w:color w:val="auto"/>
          <w:lang w:eastAsia="en-US"/>
        </w:rPr>
        <w:t xml:space="preserve">, som mer plass til myke trafikanter og mindre lokal </w:t>
      </w:r>
      <w:proofErr w:type="gramStart"/>
      <w:r w:rsidR="6A599ED9" w:rsidRPr="13E11FB0">
        <w:rPr>
          <w:rFonts w:asciiTheme="minorHAnsi" w:eastAsiaTheme="minorEastAsia" w:hAnsiTheme="minorHAnsi" w:cstheme="minorBidi"/>
          <w:color w:val="auto"/>
          <w:lang w:eastAsia="en-US"/>
        </w:rPr>
        <w:t xml:space="preserve">forurensning. </w:t>
      </w:r>
      <w:r w:rsidR="6EBD53D4" w:rsidRPr="13E11FB0">
        <w:rPr>
          <w:rFonts w:asciiTheme="minorHAnsi" w:eastAsiaTheme="minorEastAsia" w:hAnsiTheme="minorHAnsi" w:cstheme="minorBidi"/>
          <w:color w:val="auto"/>
          <w:lang w:eastAsia="en-US"/>
        </w:rPr>
        <w:t xml:space="preserve"> </w:t>
      </w:r>
      <w:r w:rsidR="00F96F93" w:rsidRPr="13E11FB0">
        <w:rPr>
          <w:rFonts w:asciiTheme="minorHAnsi" w:eastAsiaTheme="minorEastAsia" w:hAnsiTheme="minorHAnsi" w:cstheme="minorBidi"/>
          <w:color w:val="auto"/>
          <w:lang w:eastAsia="en-US"/>
        </w:rPr>
        <w:t>.</w:t>
      </w:r>
      <w:proofErr w:type="gramEnd"/>
      <w:r w:rsidR="00F96F93" w:rsidRPr="13E11FB0">
        <w:rPr>
          <w:rFonts w:asciiTheme="minorHAnsi" w:eastAsiaTheme="minorEastAsia" w:hAnsiTheme="minorHAnsi" w:cstheme="minorBidi"/>
          <w:color w:val="auto"/>
          <w:lang w:eastAsia="en-US"/>
        </w:rPr>
        <w:t xml:space="preserve"> </w:t>
      </w:r>
    </w:p>
    <w:p w14:paraId="5EFE4FF5" w14:textId="677FD5C5" w:rsidR="00D155A6" w:rsidRDefault="001C1FDA" w:rsidP="13E11FB0">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 xml:space="preserve">I retningslinjer </w:t>
      </w:r>
      <w:r w:rsidR="00D155A6" w:rsidRPr="13E11FB0">
        <w:rPr>
          <w:rFonts w:asciiTheme="minorHAnsi" w:eastAsiaTheme="minorEastAsia" w:hAnsiTheme="minorHAnsi" w:cstheme="minorBidi"/>
          <w:color w:val="auto"/>
          <w:lang w:eastAsia="en-US"/>
        </w:rPr>
        <w:t>kan vi lese</w:t>
      </w:r>
      <w:r w:rsidRPr="13E11FB0">
        <w:rPr>
          <w:rFonts w:asciiTheme="minorHAnsi" w:eastAsiaTheme="minorEastAsia" w:hAnsiTheme="minorHAnsi" w:cstheme="minorBidi"/>
          <w:color w:val="auto"/>
          <w:lang w:eastAsia="en-US"/>
        </w:rPr>
        <w:t xml:space="preserve"> </w:t>
      </w:r>
      <w:r w:rsidR="00D155A6" w:rsidRPr="13E11FB0">
        <w:rPr>
          <w:rFonts w:asciiTheme="minorHAnsi" w:eastAsiaTheme="minorEastAsia" w:hAnsiTheme="minorHAnsi" w:cstheme="minorBidi"/>
          <w:color w:val="auto"/>
          <w:lang w:eastAsia="en-US"/>
        </w:rPr>
        <w:t xml:space="preserve">at </w:t>
      </w:r>
      <w:r w:rsidRPr="13E11FB0">
        <w:rPr>
          <w:rFonts w:asciiTheme="minorHAnsi" w:eastAsiaTheme="minorEastAsia" w:hAnsiTheme="minorHAnsi" w:cstheme="minorBidi"/>
          <w:color w:val="auto"/>
          <w:lang w:eastAsia="en-US"/>
        </w:rPr>
        <w:t xml:space="preserve">«Alle nye høyhusprosjekter i Oslo skal være foregangsprosjekter». </w:t>
      </w:r>
      <w:r w:rsidR="00A6285B" w:rsidRPr="13E11FB0">
        <w:rPr>
          <w:rFonts w:asciiTheme="minorHAnsi" w:eastAsiaTheme="minorEastAsia" w:hAnsiTheme="minorHAnsi" w:cstheme="minorBidi"/>
          <w:color w:val="auto"/>
          <w:lang w:eastAsia="en-US"/>
        </w:rPr>
        <w:t xml:space="preserve">Videre at «Ved planlegging og bygging av høyhus bør alle involverte i prosessen forplikte seg til å jobbe målrettet for at utslippet begrenses i alle faser av byggets livsløp. Høyhus i Oslo </w:t>
      </w:r>
      <w:r w:rsidR="00A6285B" w:rsidRPr="13E11FB0">
        <w:rPr>
          <w:rFonts w:asciiTheme="minorHAnsi" w:eastAsiaTheme="minorEastAsia" w:hAnsiTheme="minorHAnsi" w:cstheme="minorBidi"/>
          <w:b/>
          <w:bCs/>
          <w:color w:val="auto"/>
          <w:lang w:eastAsia="en-US"/>
        </w:rPr>
        <w:t>bør</w:t>
      </w:r>
      <w:r w:rsidR="00A6285B" w:rsidRPr="13E11FB0">
        <w:rPr>
          <w:rFonts w:asciiTheme="minorHAnsi" w:eastAsiaTheme="minorEastAsia" w:hAnsiTheme="minorHAnsi" w:cstheme="minorBidi"/>
          <w:color w:val="auto"/>
          <w:lang w:eastAsia="en-US"/>
        </w:rPr>
        <w:t xml:space="preserve"> </w:t>
      </w:r>
      <w:r w:rsidR="008722D5" w:rsidRPr="13E11FB0">
        <w:rPr>
          <w:rFonts w:asciiTheme="minorHAnsi" w:eastAsiaTheme="minorEastAsia" w:hAnsiTheme="minorHAnsi" w:cstheme="minorBidi"/>
          <w:color w:val="auto"/>
          <w:lang w:eastAsia="en-US"/>
        </w:rPr>
        <w:t>(</w:t>
      </w:r>
      <w:r w:rsidR="00D155A6" w:rsidRPr="13E11FB0">
        <w:rPr>
          <w:rFonts w:asciiTheme="minorHAnsi" w:eastAsiaTheme="minorEastAsia" w:hAnsiTheme="minorHAnsi" w:cstheme="minorBidi"/>
          <w:color w:val="auto"/>
          <w:lang w:eastAsia="en-US"/>
        </w:rPr>
        <w:t>vår</w:t>
      </w:r>
      <w:r w:rsidR="008722D5" w:rsidRPr="13E11FB0">
        <w:rPr>
          <w:rFonts w:asciiTheme="minorHAnsi" w:eastAsiaTheme="minorEastAsia" w:hAnsiTheme="minorHAnsi" w:cstheme="minorBidi"/>
          <w:color w:val="auto"/>
          <w:lang w:eastAsia="en-US"/>
        </w:rPr>
        <w:t xml:space="preserve"> utheving) </w:t>
      </w:r>
      <w:r w:rsidR="00A6285B" w:rsidRPr="13E11FB0">
        <w:rPr>
          <w:rFonts w:asciiTheme="minorHAnsi" w:eastAsiaTheme="minorEastAsia" w:hAnsiTheme="minorHAnsi" w:cstheme="minorBidi"/>
          <w:color w:val="auto"/>
          <w:lang w:eastAsia="en-US"/>
        </w:rPr>
        <w:t xml:space="preserve">sikte mot å oppnå klimagassreduksjon som oppfyller kravene til </w:t>
      </w:r>
      <w:proofErr w:type="spellStart"/>
      <w:r w:rsidR="00A6285B" w:rsidRPr="13E11FB0">
        <w:rPr>
          <w:rFonts w:asciiTheme="minorHAnsi" w:eastAsiaTheme="minorEastAsia" w:hAnsiTheme="minorHAnsi" w:cstheme="minorBidi"/>
          <w:color w:val="auto"/>
          <w:lang w:eastAsia="en-US"/>
        </w:rPr>
        <w:t>FutureBuilt</w:t>
      </w:r>
      <w:proofErr w:type="spellEnd"/>
      <w:r w:rsidR="00A6285B" w:rsidRPr="13E11FB0">
        <w:rPr>
          <w:rFonts w:asciiTheme="minorHAnsi" w:eastAsiaTheme="minorEastAsia" w:hAnsiTheme="minorHAnsi" w:cstheme="minorBidi"/>
          <w:color w:val="auto"/>
          <w:lang w:eastAsia="en-US"/>
        </w:rPr>
        <w:t xml:space="preserve"> Zero (se www.futurebuilt.no). Dette innebærer en 50 % reduksjon i klimagassutslipp fra energi- og materialbruk i et livsløpsperspektiv». </w:t>
      </w:r>
    </w:p>
    <w:p w14:paraId="1F23006B" w14:textId="77777777" w:rsidR="00D155A6" w:rsidRDefault="00D155A6" w:rsidP="00087AD3">
      <w:pPr>
        <w:ind w:left="0" w:firstLine="0"/>
        <w:rPr>
          <w:rFonts w:asciiTheme="minorHAnsi" w:eastAsiaTheme="minorHAnsi" w:hAnsiTheme="minorHAnsi" w:cstheme="minorBidi"/>
          <w:color w:val="auto"/>
          <w:lang w:eastAsia="en-US"/>
        </w:rPr>
      </w:pPr>
    </w:p>
    <w:p w14:paraId="5F312DEB" w14:textId="2144F41A" w:rsidR="001C1FDA" w:rsidRDefault="00A6285B" w:rsidP="13E11FB0">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 xml:space="preserve">Igjen vil </w:t>
      </w:r>
      <w:r w:rsidR="00AE30DD" w:rsidRPr="13E11FB0">
        <w:rPr>
          <w:rFonts w:asciiTheme="minorHAnsi" w:eastAsiaTheme="minorEastAsia" w:hAnsiTheme="minorHAnsi" w:cstheme="minorBidi"/>
          <w:color w:val="auto"/>
          <w:lang w:eastAsia="en-US"/>
        </w:rPr>
        <w:t>vi peke på</w:t>
      </w:r>
      <w:r w:rsidR="00C65141" w:rsidRPr="13E11FB0">
        <w:rPr>
          <w:rFonts w:asciiTheme="minorHAnsi" w:eastAsiaTheme="minorEastAsia" w:hAnsiTheme="minorHAnsi" w:cstheme="minorBidi"/>
          <w:color w:val="auto"/>
          <w:lang w:eastAsia="en-US"/>
        </w:rPr>
        <w:t xml:space="preserve"> bruk av </w:t>
      </w:r>
      <w:r w:rsidR="00C65141" w:rsidRPr="13E11FB0">
        <w:rPr>
          <w:rFonts w:asciiTheme="minorHAnsi" w:eastAsiaTheme="minorEastAsia" w:hAnsiTheme="minorHAnsi" w:cstheme="minorBidi"/>
          <w:i/>
          <w:iCs/>
          <w:color w:val="auto"/>
          <w:lang w:eastAsia="en-US"/>
        </w:rPr>
        <w:t>bør</w:t>
      </w:r>
      <w:r w:rsidR="00C65141" w:rsidRPr="13E11FB0">
        <w:rPr>
          <w:rFonts w:asciiTheme="minorHAnsi" w:eastAsiaTheme="minorEastAsia" w:hAnsiTheme="minorHAnsi" w:cstheme="minorBidi"/>
          <w:color w:val="auto"/>
          <w:lang w:eastAsia="en-US"/>
        </w:rPr>
        <w:t xml:space="preserve"> </w:t>
      </w:r>
      <w:r w:rsidR="00EA3CEF" w:rsidRPr="13E11FB0">
        <w:rPr>
          <w:rFonts w:asciiTheme="minorHAnsi" w:eastAsiaTheme="minorEastAsia" w:hAnsiTheme="minorHAnsi" w:cstheme="minorBidi"/>
          <w:color w:val="auto"/>
          <w:lang w:eastAsia="en-US"/>
        </w:rPr>
        <w:t>versus</w:t>
      </w:r>
      <w:r w:rsidR="00C65141" w:rsidRPr="13E11FB0">
        <w:rPr>
          <w:rFonts w:asciiTheme="minorHAnsi" w:eastAsiaTheme="minorEastAsia" w:hAnsiTheme="minorHAnsi" w:cstheme="minorBidi"/>
          <w:color w:val="auto"/>
          <w:lang w:eastAsia="en-US"/>
        </w:rPr>
        <w:t xml:space="preserve"> </w:t>
      </w:r>
      <w:r w:rsidR="00C65141" w:rsidRPr="13E11FB0">
        <w:rPr>
          <w:rFonts w:asciiTheme="minorHAnsi" w:eastAsiaTheme="minorEastAsia" w:hAnsiTheme="minorHAnsi" w:cstheme="minorBidi"/>
          <w:i/>
          <w:iCs/>
          <w:color w:val="auto"/>
          <w:lang w:eastAsia="en-US"/>
        </w:rPr>
        <w:t>skal</w:t>
      </w:r>
      <w:r w:rsidR="00C65141" w:rsidRPr="13E11FB0">
        <w:rPr>
          <w:rFonts w:asciiTheme="minorHAnsi" w:eastAsiaTheme="minorEastAsia" w:hAnsiTheme="minorHAnsi" w:cstheme="minorBidi"/>
          <w:color w:val="auto"/>
          <w:lang w:eastAsia="en-US"/>
        </w:rPr>
        <w:t xml:space="preserve">. For å være konsistent </w:t>
      </w:r>
      <w:proofErr w:type="spellStart"/>
      <w:r w:rsidR="00BC7BE2" w:rsidRPr="13E11FB0">
        <w:rPr>
          <w:rFonts w:asciiTheme="minorHAnsi" w:eastAsiaTheme="minorEastAsia" w:hAnsiTheme="minorHAnsi" w:cstheme="minorBidi"/>
          <w:color w:val="auto"/>
          <w:lang w:eastAsia="en-US"/>
        </w:rPr>
        <w:t>mtp</w:t>
      </w:r>
      <w:proofErr w:type="spellEnd"/>
      <w:r w:rsidR="00BC7BE2" w:rsidRPr="13E11FB0">
        <w:rPr>
          <w:rFonts w:asciiTheme="minorHAnsi" w:eastAsiaTheme="minorEastAsia" w:hAnsiTheme="minorHAnsi" w:cstheme="minorBidi"/>
          <w:color w:val="auto"/>
          <w:lang w:eastAsia="en-US"/>
        </w:rPr>
        <w:t xml:space="preserve"> formålet om å </w:t>
      </w:r>
      <w:r w:rsidR="10F0C0E1" w:rsidRPr="13E11FB0">
        <w:rPr>
          <w:rFonts w:asciiTheme="minorHAnsi" w:eastAsiaTheme="minorEastAsia" w:hAnsiTheme="minorHAnsi" w:cstheme="minorBidi"/>
          <w:color w:val="auto"/>
          <w:lang w:eastAsia="en-US"/>
        </w:rPr>
        <w:t xml:space="preserve">bygge </w:t>
      </w:r>
      <w:r w:rsidR="00BC7BE2" w:rsidRPr="13E11FB0">
        <w:rPr>
          <w:rFonts w:asciiTheme="minorHAnsi" w:eastAsiaTheme="minorEastAsia" w:hAnsiTheme="minorHAnsi" w:cstheme="minorBidi"/>
          <w:color w:val="auto"/>
          <w:lang w:eastAsia="en-US"/>
        </w:rPr>
        <w:t>foregangsprosjekter, vil vi foreslå at dere endre</w:t>
      </w:r>
      <w:r w:rsidR="00EA3CEF" w:rsidRPr="13E11FB0">
        <w:rPr>
          <w:rFonts w:asciiTheme="minorHAnsi" w:eastAsiaTheme="minorEastAsia" w:hAnsiTheme="minorHAnsi" w:cstheme="minorBidi"/>
          <w:color w:val="auto"/>
          <w:lang w:eastAsia="en-US"/>
        </w:rPr>
        <w:t>r teksten</w:t>
      </w:r>
      <w:r w:rsidR="00BC7BE2" w:rsidRPr="13E11FB0">
        <w:rPr>
          <w:rFonts w:asciiTheme="minorHAnsi" w:eastAsiaTheme="minorEastAsia" w:hAnsiTheme="minorHAnsi" w:cstheme="minorBidi"/>
          <w:color w:val="auto"/>
          <w:lang w:eastAsia="en-US"/>
        </w:rPr>
        <w:t xml:space="preserve"> fra bør til </w:t>
      </w:r>
      <w:r w:rsidR="00BC7BE2" w:rsidRPr="13E11FB0">
        <w:rPr>
          <w:rFonts w:asciiTheme="minorHAnsi" w:eastAsiaTheme="minorEastAsia" w:hAnsiTheme="minorHAnsi" w:cstheme="minorBidi"/>
          <w:b/>
          <w:bCs/>
          <w:color w:val="auto"/>
          <w:lang w:eastAsia="en-US"/>
        </w:rPr>
        <w:t>skal</w:t>
      </w:r>
      <w:r w:rsidR="00BC7BE2" w:rsidRPr="13E11FB0">
        <w:rPr>
          <w:rFonts w:asciiTheme="minorHAnsi" w:eastAsiaTheme="minorEastAsia" w:hAnsiTheme="minorHAnsi" w:cstheme="minorBidi"/>
          <w:color w:val="auto"/>
          <w:lang w:eastAsia="en-US"/>
        </w:rPr>
        <w:t xml:space="preserve">. </w:t>
      </w:r>
      <w:r w:rsidR="00EC71F6" w:rsidRPr="13E11FB0">
        <w:rPr>
          <w:rFonts w:asciiTheme="minorHAnsi" w:eastAsiaTheme="minorEastAsia" w:hAnsiTheme="minorHAnsi" w:cstheme="minorBidi"/>
          <w:color w:val="auto"/>
          <w:lang w:eastAsia="en-US"/>
        </w:rPr>
        <w:t xml:space="preserve">Det vil også sikre at forslagene har tilstrekkelig ambisjonsnivå på klimagassreduksjoner. </w:t>
      </w:r>
    </w:p>
    <w:p w14:paraId="389350BF" w14:textId="77777777" w:rsidR="006F4EA9" w:rsidRDefault="006F4EA9" w:rsidP="004710C6">
      <w:pPr>
        <w:ind w:left="0" w:firstLine="0"/>
        <w:rPr>
          <w:rFonts w:asciiTheme="minorHAnsi" w:eastAsiaTheme="minorHAnsi" w:hAnsiTheme="minorHAnsi" w:cstheme="minorBidi"/>
          <w:color w:val="auto"/>
          <w:lang w:eastAsia="en-US"/>
        </w:rPr>
      </w:pPr>
    </w:p>
    <w:p w14:paraId="1CC32EBA" w14:textId="07CF105D" w:rsidR="006F4EA9" w:rsidRDefault="006F6B41" w:rsidP="13E11FB0">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Videre heter det: «Det bør derfor være et mål at nye høyhus skal ha minimum 30 prosent reduserte klimagassutslipp i produksjonsfasen, sammenlignet med det som er dagens praksis på det tidspunktet høyhusprosjektet planlegges».</w:t>
      </w:r>
      <w:r w:rsidR="00FB0E45" w:rsidRPr="13E11FB0">
        <w:rPr>
          <w:rFonts w:asciiTheme="minorHAnsi" w:eastAsiaTheme="minorEastAsia" w:hAnsiTheme="minorHAnsi" w:cstheme="minorBidi"/>
          <w:color w:val="auto"/>
          <w:lang w:eastAsia="en-US"/>
        </w:rPr>
        <w:t xml:space="preserve"> </w:t>
      </w:r>
      <w:r w:rsidR="006A27EC" w:rsidRPr="13E11FB0">
        <w:rPr>
          <w:rFonts w:asciiTheme="minorHAnsi" w:eastAsiaTheme="minorEastAsia" w:hAnsiTheme="minorHAnsi" w:cstheme="minorBidi"/>
          <w:color w:val="auto"/>
          <w:lang w:eastAsia="en-US"/>
        </w:rPr>
        <w:t>I november i fjor forpliktet en rekke eiendomsselskaper til å bygge nybygg med minimum 20%</w:t>
      </w:r>
      <w:r w:rsidR="00EC3B77" w:rsidRPr="13E11FB0">
        <w:rPr>
          <w:rFonts w:asciiTheme="minorHAnsi" w:eastAsiaTheme="minorEastAsia" w:hAnsiTheme="minorHAnsi" w:cstheme="minorBidi"/>
          <w:color w:val="auto"/>
          <w:lang w:eastAsia="en-US"/>
        </w:rPr>
        <w:t xml:space="preserve"> </w:t>
      </w:r>
      <w:r w:rsidR="006A27EC" w:rsidRPr="13E11FB0">
        <w:rPr>
          <w:rFonts w:asciiTheme="minorHAnsi" w:eastAsiaTheme="minorEastAsia" w:hAnsiTheme="minorHAnsi" w:cstheme="minorBidi"/>
          <w:color w:val="auto"/>
          <w:lang w:eastAsia="en-US"/>
        </w:rPr>
        <w:t xml:space="preserve">reduksjon </w:t>
      </w:r>
      <w:r w:rsidR="00EC3B77" w:rsidRPr="13E11FB0">
        <w:rPr>
          <w:rFonts w:asciiTheme="minorHAnsi" w:eastAsiaTheme="minorEastAsia" w:hAnsiTheme="minorHAnsi" w:cstheme="minorBidi"/>
          <w:color w:val="auto"/>
          <w:lang w:eastAsia="en-US"/>
        </w:rPr>
        <w:t>i klimagassutslipp. I juni i år forpliktet flere enn 35 av landets entreprenører seg</w:t>
      </w:r>
      <w:r w:rsidR="006D66E9" w:rsidRPr="13E11FB0">
        <w:rPr>
          <w:rFonts w:asciiTheme="minorHAnsi" w:eastAsiaTheme="minorEastAsia" w:hAnsiTheme="minorHAnsi" w:cstheme="minorBidi"/>
          <w:color w:val="auto"/>
          <w:lang w:eastAsia="en-US"/>
        </w:rPr>
        <w:t xml:space="preserve"> </w:t>
      </w:r>
      <w:r w:rsidR="00EC3B77" w:rsidRPr="13E11FB0">
        <w:rPr>
          <w:rFonts w:asciiTheme="minorHAnsi" w:eastAsiaTheme="minorEastAsia" w:hAnsiTheme="minorHAnsi" w:cstheme="minorBidi"/>
          <w:color w:val="auto"/>
          <w:lang w:eastAsia="en-US"/>
        </w:rPr>
        <w:t>til samme ambisjon</w:t>
      </w:r>
      <w:r w:rsidR="006D66E9" w:rsidRPr="13E11FB0">
        <w:rPr>
          <w:rFonts w:asciiTheme="minorHAnsi" w:eastAsiaTheme="minorEastAsia" w:hAnsiTheme="minorHAnsi" w:cstheme="minorBidi"/>
          <w:color w:val="auto"/>
          <w:lang w:eastAsia="en-US"/>
        </w:rPr>
        <w:t>,</w:t>
      </w:r>
      <w:r w:rsidR="00EC3B77" w:rsidRPr="13E11FB0">
        <w:rPr>
          <w:rFonts w:asciiTheme="minorHAnsi" w:eastAsiaTheme="minorEastAsia" w:hAnsiTheme="minorHAnsi" w:cstheme="minorBidi"/>
          <w:color w:val="auto"/>
          <w:lang w:eastAsia="en-US"/>
        </w:rPr>
        <w:t xml:space="preserve"> </w:t>
      </w:r>
      <w:r w:rsidR="006D66E9" w:rsidRPr="13E11FB0">
        <w:rPr>
          <w:rFonts w:asciiTheme="minorHAnsi" w:eastAsiaTheme="minorEastAsia" w:hAnsiTheme="minorHAnsi" w:cstheme="minorBidi"/>
          <w:color w:val="auto"/>
          <w:lang w:eastAsia="en-US"/>
        </w:rPr>
        <w:t>herunder</w:t>
      </w:r>
      <w:r w:rsidR="00EC3B77" w:rsidRPr="13E11FB0">
        <w:rPr>
          <w:rFonts w:asciiTheme="minorHAnsi" w:eastAsiaTheme="minorEastAsia" w:hAnsiTheme="minorHAnsi" w:cstheme="minorBidi"/>
          <w:color w:val="auto"/>
          <w:lang w:eastAsia="en-US"/>
        </w:rPr>
        <w:t xml:space="preserve"> </w:t>
      </w:r>
      <w:r w:rsidR="006D66E9" w:rsidRPr="13E11FB0">
        <w:rPr>
          <w:rFonts w:asciiTheme="minorHAnsi" w:eastAsiaTheme="minorEastAsia" w:hAnsiTheme="minorHAnsi" w:cstheme="minorBidi"/>
          <w:color w:val="auto"/>
          <w:lang w:eastAsia="en-US"/>
        </w:rPr>
        <w:t xml:space="preserve">flere av </w:t>
      </w:r>
      <w:r w:rsidR="00EC3B77" w:rsidRPr="13E11FB0">
        <w:rPr>
          <w:rFonts w:asciiTheme="minorHAnsi" w:eastAsiaTheme="minorEastAsia" w:hAnsiTheme="minorHAnsi" w:cstheme="minorBidi"/>
          <w:color w:val="auto"/>
          <w:lang w:eastAsia="en-US"/>
        </w:rPr>
        <w:t xml:space="preserve">de største </w:t>
      </w:r>
      <w:r w:rsidR="006D66E9" w:rsidRPr="13E11FB0">
        <w:rPr>
          <w:rFonts w:asciiTheme="minorHAnsi" w:eastAsiaTheme="minorEastAsia" w:hAnsiTheme="minorHAnsi" w:cstheme="minorBidi"/>
          <w:color w:val="auto"/>
          <w:lang w:eastAsia="en-US"/>
        </w:rPr>
        <w:t xml:space="preserve">entreprenører </w:t>
      </w:r>
      <w:r w:rsidR="00EC3B77" w:rsidRPr="13E11FB0">
        <w:rPr>
          <w:rFonts w:asciiTheme="minorHAnsi" w:eastAsiaTheme="minorEastAsia" w:hAnsiTheme="minorHAnsi" w:cstheme="minorBidi"/>
          <w:color w:val="auto"/>
          <w:lang w:eastAsia="en-US"/>
        </w:rPr>
        <w:t xml:space="preserve">innen byggsektoren. </w:t>
      </w:r>
      <w:r w:rsidR="006D66E9" w:rsidRPr="13E11FB0">
        <w:rPr>
          <w:rFonts w:asciiTheme="minorHAnsi" w:eastAsiaTheme="minorEastAsia" w:hAnsiTheme="minorHAnsi" w:cstheme="minorBidi"/>
          <w:color w:val="auto"/>
          <w:lang w:eastAsia="en-US"/>
        </w:rPr>
        <w:t xml:space="preserve">Analyser har vist at </w:t>
      </w:r>
      <w:r w:rsidR="00E3552A" w:rsidRPr="13E11FB0">
        <w:rPr>
          <w:rFonts w:asciiTheme="minorHAnsi" w:eastAsiaTheme="minorEastAsia" w:hAnsiTheme="minorHAnsi" w:cstheme="minorBidi"/>
          <w:color w:val="auto"/>
          <w:lang w:eastAsia="en-US"/>
        </w:rPr>
        <w:t>20% klimagassreduksjon</w:t>
      </w:r>
      <w:r w:rsidR="006D66E9" w:rsidRPr="13E11FB0">
        <w:rPr>
          <w:rFonts w:asciiTheme="minorHAnsi" w:eastAsiaTheme="minorEastAsia" w:hAnsiTheme="minorHAnsi" w:cstheme="minorBidi"/>
          <w:color w:val="auto"/>
          <w:lang w:eastAsia="en-US"/>
        </w:rPr>
        <w:t xml:space="preserve"> kan oppnås til</w:t>
      </w:r>
      <w:r w:rsidR="00EF13E0" w:rsidRPr="13E11FB0">
        <w:rPr>
          <w:rFonts w:asciiTheme="minorHAnsi" w:eastAsiaTheme="minorEastAsia" w:hAnsiTheme="minorHAnsi" w:cstheme="minorBidi"/>
          <w:color w:val="auto"/>
          <w:lang w:eastAsia="en-US"/>
        </w:rPr>
        <w:t xml:space="preserve"> svært lave kostnader</w:t>
      </w:r>
      <w:r w:rsidR="00E3552A" w:rsidRPr="13E11FB0">
        <w:rPr>
          <w:rFonts w:asciiTheme="minorHAnsi" w:eastAsiaTheme="minorEastAsia" w:hAnsiTheme="minorHAnsi" w:cstheme="minorBidi"/>
          <w:color w:val="auto"/>
          <w:lang w:eastAsia="en-US"/>
        </w:rPr>
        <w:t xml:space="preserve"> med tilgjengelig materialer og teknologi</w:t>
      </w:r>
      <w:r w:rsidR="00EF13E0" w:rsidRPr="13E11FB0">
        <w:rPr>
          <w:rFonts w:asciiTheme="minorHAnsi" w:eastAsiaTheme="minorEastAsia" w:hAnsiTheme="minorHAnsi" w:cstheme="minorBidi"/>
          <w:color w:val="auto"/>
          <w:lang w:eastAsia="en-US"/>
        </w:rPr>
        <w:t xml:space="preserve">. </w:t>
      </w:r>
      <w:r w:rsidR="00293367" w:rsidRPr="13E11FB0">
        <w:rPr>
          <w:rFonts w:asciiTheme="minorHAnsi" w:eastAsiaTheme="minorEastAsia" w:hAnsiTheme="minorHAnsi" w:cstheme="minorBidi"/>
          <w:color w:val="auto"/>
          <w:lang w:eastAsia="en-US"/>
        </w:rPr>
        <w:t xml:space="preserve"> </w:t>
      </w:r>
      <w:r w:rsidR="1F99849C" w:rsidRPr="13E11FB0">
        <w:rPr>
          <w:rFonts w:asciiTheme="minorHAnsi" w:eastAsiaTheme="minorEastAsia" w:hAnsiTheme="minorHAnsi" w:cstheme="minorBidi"/>
          <w:color w:val="auto"/>
          <w:lang w:eastAsia="en-US"/>
        </w:rPr>
        <w:t xml:space="preserve">30% er middels </w:t>
      </w:r>
      <w:r w:rsidR="1F99849C" w:rsidRPr="13E11FB0">
        <w:rPr>
          <w:rFonts w:asciiTheme="minorHAnsi" w:eastAsiaTheme="minorEastAsia" w:hAnsiTheme="minorHAnsi" w:cstheme="minorBidi"/>
          <w:color w:val="auto"/>
          <w:lang w:eastAsia="en-US"/>
        </w:rPr>
        <w:lastRenderedPageBreak/>
        <w:t xml:space="preserve">ambisjonsnivå, men hvis høyhusene skal være foregangsprosjekter, </w:t>
      </w:r>
      <w:r w:rsidR="00293367" w:rsidRPr="13E11FB0">
        <w:rPr>
          <w:rFonts w:asciiTheme="minorHAnsi" w:eastAsiaTheme="minorEastAsia" w:hAnsiTheme="minorHAnsi" w:cstheme="minorBidi"/>
          <w:color w:val="auto"/>
          <w:lang w:eastAsia="en-US"/>
        </w:rPr>
        <w:t xml:space="preserve">vil </w:t>
      </w:r>
      <w:r w:rsidR="28394ED9" w:rsidRPr="13E11FB0">
        <w:rPr>
          <w:rFonts w:asciiTheme="minorHAnsi" w:eastAsiaTheme="minorEastAsia" w:hAnsiTheme="minorHAnsi" w:cstheme="minorBidi"/>
          <w:color w:val="auto"/>
          <w:lang w:eastAsia="en-US"/>
        </w:rPr>
        <w:t xml:space="preserve">vi </w:t>
      </w:r>
      <w:r w:rsidR="00293367" w:rsidRPr="13E11FB0">
        <w:rPr>
          <w:rFonts w:asciiTheme="minorHAnsi" w:eastAsiaTheme="minorEastAsia" w:hAnsiTheme="minorHAnsi" w:cstheme="minorBidi"/>
          <w:color w:val="auto"/>
          <w:lang w:eastAsia="en-US"/>
        </w:rPr>
        <w:t xml:space="preserve">oppfordre til å </w:t>
      </w:r>
      <w:r w:rsidR="00C964E2" w:rsidRPr="13E11FB0">
        <w:rPr>
          <w:rFonts w:asciiTheme="minorHAnsi" w:eastAsiaTheme="minorEastAsia" w:hAnsiTheme="minorHAnsi" w:cstheme="minorBidi"/>
          <w:color w:val="auto"/>
          <w:lang w:eastAsia="en-US"/>
        </w:rPr>
        <w:t>øke</w:t>
      </w:r>
      <w:r w:rsidR="00293367" w:rsidRPr="13E11FB0">
        <w:rPr>
          <w:rFonts w:asciiTheme="minorHAnsi" w:eastAsiaTheme="minorEastAsia" w:hAnsiTheme="minorHAnsi" w:cstheme="minorBidi"/>
          <w:color w:val="auto"/>
          <w:lang w:eastAsia="en-US"/>
        </w:rPr>
        <w:t xml:space="preserve"> ambisjonsnivået </w:t>
      </w:r>
      <w:r w:rsidR="5A2F1AD4" w:rsidRPr="13E11FB0">
        <w:rPr>
          <w:rFonts w:asciiTheme="minorHAnsi" w:eastAsiaTheme="minorEastAsia" w:hAnsiTheme="minorHAnsi" w:cstheme="minorBidi"/>
          <w:color w:val="auto"/>
          <w:lang w:eastAsia="en-US"/>
        </w:rPr>
        <w:t xml:space="preserve">til </w:t>
      </w:r>
      <w:r w:rsidR="00293367" w:rsidRPr="13E11FB0">
        <w:rPr>
          <w:rFonts w:asciiTheme="minorHAnsi" w:eastAsiaTheme="minorEastAsia" w:hAnsiTheme="minorHAnsi" w:cstheme="minorBidi"/>
          <w:color w:val="auto"/>
          <w:lang w:eastAsia="en-US"/>
        </w:rPr>
        <w:t>40</w:t>
      </w:r>
      <w:r w:rsidR="71CBF2B0" w:rsidRPr="13E11FB0">
        <w:rPr>
          <w:rFonts w:asciiTheme="minorHAnsi" w:eastAsiaTheme="minorEastAsia" w:hAnsiTheme="minorHAnsi" w:cstheme="minorBidi"/>
          <w:color w:val="auto"/>
          <w:lang w:eastAsia="en-US"/>
        </w:rPr>
        <w:t>%</w:t>
      </w:r>
      <w:r w:rsidR="00293367" w:rsidRPr="13E11FB0">
        <w:rPr>
          <w:rFonts w:asciiTheme="minorHAnsi" w:eastAsiaTheme="minorEastAsia" w:hAnsiTheme="minorHAnsi" w:cstheme="minorBidi"/>
          <w:color w:val="auto"/>
          <w:lang w:eastAsia="en-US"/>
        </w:rPr>
        <w:t xml:space="preserve">. </w:t>
      </w:r>
      <w:r w:rsidR="05E950C0" w:rsidRPr="13E11FB0">
        <w:rPr>
          <w:rFonts w:asciiTheme="minorHAnsi" w:eastAsiaTheme="minorEastAsia" w:hAnsiTheme="minorHAnsi" w:cstheme="minorBidi"/>
          <w:color w:val="auto"/>
          <w:lang w:eastAsia="en-US"/>
        </w:rPr>
        <w:t xml:space="preserve">Prosentvis reduksjon må knyttes til en referanse og våre anbefalinger om at 40% er et ambisiøst, men realistisk nivå baserer seg på referanseverdiene brukt i </w:t>
      </w:r>
      <w:proofErr w:type="spellStart"/>
      <w:r w:rsidR="05E950C0" w:rsidRPr="13E11FB0">
        <w:rPr>
          <w:rFonts w:asciiTheme="minorHAnsi" w:eastAsiaTheme="minorEastAsia" w:hAnsiTheme="minorHAnsi" w:cstheme="minorBidi"/>
          <w:color w:val="auto"/>
          <w:lang w:eastAsia="en-US"/>
        </w:rPr>
        <w:t>BREEAM</w:t>
      </w:r>
      <w:proofErr w:type="spellEnd"/>
      <w:r w:rsidR="05E950C0" w:rsidRPr="13E11FB0">
        <w:rPr>
          <w:rFonts w:asciiTheme="minorHAnsi" w:eastAsiaTheme="minorEastAsia" w:hAnsiTheme="minorHAnsi" w:cstheme="minorBidi"/>
          <w:color w:val="auto"/>
          <w:lang w:eastAsia="en-US"/>
        </w:rPr>
        <w:t xml:space="preserve">-NOR v6.0 og </w:t>
      </w:r>
      <w:proofErr w:type="spellStart"/>
      <w:r w:rsidR="05E950C0" w:rsidRPr="13E11FB0">
        <w:rPr>
          <w:rFonts w:asciiTheme="minorHAnsi" w:eastAsiaTheme="minorEastAsia" w:hAnsiTheme="minorHAnsi" w:cstheme="minorBidi"/>
          <w:color w:val="auto"/>
          <w:lang w:eastAsia="en-US"/>
        </w:rPr>
        <w:t>DFØs</w:t>
      </w:r>
      <w:proofErr w:type="spellEnd"/>
      <w:r w:rsidR="05E950C0" w:rsidRPr="13E11FB0">
        <w:rPr>
          <w:rFonts w:asciiTheme="minorHAnsi" w:eastAsiaTheme="minorEastAsia" w:hAnsiTheme="minorHAnsi" w:cstheme="minorBidi"/>
          <w:color w:val="auto"/>
          <w:lang w:eastAsia="en-US"/>
        </w:rPr>
        <w:t xml:space="preserve"> veileder. </w:t>
      </w:r>
    </w:p>
    <w:p w14:paraId="2F35BF6E" w14:textId="72B53082" w:rsidR="006F4EA9" w:rsidRDefault="006F4EA9" w:rsidP="13E11FB0">
      <w:pPr>
        <w:ind w:left="0" w:firstLine="0"/>
        <w:rPr>
          <w:rFonts w:asciiTheme="minorHAnsi" w:eastAsiaTheme="minorEastAsia" w:hAnsiTheme="minorHAnsi" w:cstheme="minorBidi"/>
          <w:color w:val="auto"/>
          <w:lang w:eastAsia="en-US"/>
        </w:rPr>
      </w:pPr>
    </w:p>
    <w:p w14:paraId="7C862261" w14:textId="72126EE7" w:rsidR="006F4EA9" w:rsidRDefault="0E6850DE" w:rsidP="13E11FB0">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 xml:space="preserve">Vi har noen kommentarer til avsnittet: </w:t>
      </w:r>
      <w:r w:rsidR="00EA3CEF" w:rsidRPr="13E11FB0">
        <w:rPr>
          <w:rFonts w:asciiTheme="minorHAnsi" w:eastAsiaTheme="minorEastAsia" w:hAnsiTheme="minorHAnsi" w:cstheme="minorBidi"/>
          <w:color w:val="auto"/>
          <w:lang w:eastAsia="en-US"/>
        </w:rPr>
        <w:t>«</w:t>
      </w:r>
      <w:proofErr w:type="spellStart"/>
      <w:r w:rsidR="006F6B41" w:rsidRPr="13E11FB0">
        <w:rPr>
          <w:rFonts w:asciiTheme="minorHAnsi" w:eastAsiaTheme="minorEastAsia" w:hAnsiTheme="minorHAnsi" w:cstheme="minorBidi"/>
          <w:color w:val="auto"/>
          <w:lang w:eastAsia="en-US"/>
        </w:rPr>
        <w:t>FutureBuilts</w:t>
      </w:r>
      <w:proofErr w:type="spellEnd"/>
      <w:r w:rsidR="006F6B41" w:rsidRPr="13E11FB0">
        <w:rPr>
          <w:rFonts w:asciiTheme="minorHAnsi" w:eastAsiaTheme="minorEastAsia" w:hAnsiTheme="minorHAnsi" w:cstheme="minorBidi"/>
          <w:color w:val="auto"/>
          <w:lang w:eastAsia="en-US"/>
        </w:rPr>
        <w:t xml:space="preserve"> vurderinger av hva som er dagens praksis, eller tilsvarende vurderingsmetode, bør legges til grunn. Bygningens fundamenter og grunnarbeider skal inngå i beregningsgrunnlaget</w:t>
      </w:r>
      <w:r w:rsidR="00EA3CEF" w:rsidRPr="13E11FB0">
        <w:rPr>
          <w:rFonts w:asciiTheme="minorHAnsi" w:eastAsiaTheme="minorEastAsia" w:hAnsiTheme="minorHAnsi" w:cstheme="minorBidi"/>
          <w:color w:val="auto"/>
          <w:lang w:eastAsia="en-US"/>
        </w:rPr>
        <w:t>»</w:t>
      </w:r>
      <w:r w:rsidR="006F6B41" w:rsidRPr="13E11FB0">
        <w:rPr>
          <w:rFonts w:asciiTheme="minorHAnsi" w:eastAsiaTheme="minorEastAsia" w:hAnsiTheme="minorHAnsi" w:cstheme="minorBidi"/>
          <w:color w:val="auto"/>
          <w:lang w:eastAsia="en-US"/>
        </w:rPr>
        <w:t>.</w:t>
      </w:r>
      <w:r w:rsidR="393EC1B0" w:rsidRPr="13E11FB0">
        <w:rPr>
          <w:rFonts w:asciiTheme="minorHAnsi" w:eastAsiaTheme="minorEastAsia" w:hAnsiTheme="minorHAnsi" w:cstheme="minorBidi"/>
          <w:color w:val="auto"/>
          <w:lang w:eastAsia="en-US"/>
        </w:rPr>
        <w:t xml:space="preserve"> Vi har ikke gode nok erfaringstall for </w:t>
      </w:r>
      <w:r w:rsidR="2F15DE45" w:rsidRPr="13E11FB0">
        <w:rPr>
          <w:rFonts w:asciiTheme="minorHAnsi" w:eastAsiaTheme="minorEastAsia" w:hAnsiTheme="minorHAnsi" w:cstheme="minorBidi"/>
          <w:color w:val="auto"/>
          <w:lang w:eastAsia="en-US"/>
        </w:rPr>
        <w:t>ut</w:t>
      </w:r>
      <w:r w:rsidR="393EC1B0" w:rsidRPr="13E11FB0">
        <w:rPr>
          <w:rFonts w:asciiTheme="minorHAnsi" w:eastAsiaTheme="minorEastAsia" w:hAnsiTheme="minorHAnsi" w:cstheme="minorBidi"/>
          <w:color w:val="auto"/>
          <w:lang w:eastAsia="en-US"/>
        </w:rPr>
        <w:t xml:space="preserve">slipp fra grunn og fundamenter i dag og det er årsak til at dette ikke er med i referanseverdiene </w:t>
      </w:r>
      <w:r w:rsidR="282B15BF" w:rsidRPr="13E11FB0">
        <w:rPr>
          <w:rFonts w:asciiTheme="minorHAnsi" w:eastAsiaTheme="minorEastAsia" w:hAnsiTheme="minorHAnsi" w:cstheme="minorBidi"/>
          <w:color w:val="auto"/>
          <w:lang w:eastAsia="en-US"/>
        </w:rPr>
        <w:t xml:space="preserve">i </w:t>
      </w:r>
      <w:proofErr w:type="spellStart"/>
      <w:r w:rsidR="282B15BF" w:rsidRPr="13E11FB0">
        <w:rPr>
          <w:rFonts w:asciiTheme="minorHAnsi" w:eastAsiaTheme="minorEastAsia" w:hAnsiTheme="minorHAnsi" w:cstheme="minorBidi"/>
          <w:color w:val="auto"/>
          <w:lang w:eastAsia="en-US"/>
        </w:rPr>
        <w:t>BREEAM</w:t>
      </w:r>
      <w:proofErr w:type="spellEnd"/>
      <w:r w:rsidR="282B15BF" w:rsidRPr="13E11FB0">
        <w:rPr>
          <w:rFonts w:asciiTheme="minorHAnsi" w:eastAsiaTheme="minorEastAsia" w:hAnsiTheme="minorHAnsi" w:cstheme="minorBidi"/>
          <w:color w:val="auto"/>
          <w:lang w:eastAsia="en-US"/>
        </w:rPr>
        <w:t xml:space="preserve">-NOR v6.0 og </w:t>
      </w:r>
      <w:proofErr w:type="spellStart"/>
      <w:r w:rsidR="282B15BF" w:rsidRPr="13E11FB0">
        <w:rPr>
          <w:rFonts w:asciiTheme="minorHAnsi" w:eastAsiaTheme="minorEastAsia" w:hAnsiTheme="minorHAnsi" w:cstheme="minorBidi"/>
          <w:color w:val="auto"/>
          <w:lang w:eastAsia="en-US"/>
        </w:rPr>
        <w:t>DFØ</w:t>
      </w:r>
      <w:proofErr w:type="spellEnd"/>
      <w:r w:rsidR="282B15BF" w:rsidRPr="13E11FB0">
        <w:rPr>
          <w:rFonts w:asciiTheme="minorHAnsi" w:eastAsiaTheme="minorEastAsia" w:hAnsiTheme="minorHAnsi" w:cstheme="minorBidi"/>
          <w:color w:val="auto"/>
          <w:lang w:eastAsia="en-US"/>
        </w:rPr>
        <w:t xml:space="preserve">. </w:t>
      </w:r>
      <w:proofErr w:type="spellStart"/>
      <w:r w:rsidR="282B15BF" w:rsidRPr="13E11FB0">
        <w:rPr>
          <w:rFonts w:asciiTheme="minorHAnsi" w:eastAsiaTheme="minorEastAsia" w:hAnsiTheme="minorHAnsi" w:cstheme="minorBidi"/>
          <w:color w:val="auto"/>
          <w:lang w:eastAsia="en-US"/>
        </w:rPr>
        <w:t>FutureBuilt</w:t>
      </w:r>
      <w:proofErr w:type="spellEnd"/>
      <w:r w:rsidR="282B15BF" w:rsidRPr="13E11FB0">
        <w:rPr>
          <w:rFonts w:asciiTheme="minorHAnsi" w:eastAsiaTheme="minorEastAsia" w:hAnsiTheme="minorHAnsi" w:cstheme="minorBidi"/>
          <w:color w:val="auto"/>
          <w:lang w:eastAsia="en-US"/>
        </w:rPr>
        <w:t xml:space="preserve"> og Grønn </w:t>
      </w:r>
      <w:proofErr w:type="spellStart"/>
      <w:r w:rsidR="282B15BF" w:rsidRPr="13E11FB0">
        <w:rPr>
          <w:rFonts w:asciiTheme="minorHAnsi" w:eastAsiaTheme="minorEastAsia" w:hAnsiTheme="minorHAnsi" w:cstheme="minorBidi"/>
          <w:color w:val="auto"/>
          <w:lang w:eastAsia="en-US"/>
        </w:rPr>
        <w:t>Byggallianse</w:t>
      </w:r>
      <w:proofErr w:type="spellEnd"/>
      <w:r w:rsidR="282B15BF" w:rsidRPr="13E11FB0">
        <w:rPr>
          <w:rFonts w:asciiTheme="minorHAnsi" w:eastAsiaTheme="minorEastAsia" w:hAnsiTheme="minorHAnsi" w:cstheme="minorBidi"/>
          <w:color w:val="auto"/>
          <w:lang w:eastAsia="en-US"/>
        </w:rPr>
        <w:t xml:space="preserve"> ønsker nå å sette i gang et prosjekt for å samle erfaringstall på dette så grunn og fundamenter kan inngå i </w:t>
      </w:r>
      <w:r w:rsidR="30CADFFC" w:rsidRPr="13E11FB0">
        <w:rPr>
          <w:rFonts w:asciiTheme="minorHAnsi" w:eastAsiaTheme="minorEastAsia" w:hAnsiTheme="minorHAnsi" w:cstheme="minorBidi"/>
          <w:color w:val="auto"/>
          <w:lang w:eastAsia="en-US"/>
        </w:rPr>
        <w:t xml:space="preserve">beregningsgrunnlag for prosentvis reduksjon, men det er etter vår mening ikke mulig i dag. </w:t>
      </w:r>
    </w:p>
    <w:p w14:paraId="4725F96F" w14:textId="77777777" w:rsidR="00831EA4" w:rsidRDefault="00831EA4" w:rsidP="13E11FB0">
      <w:pPr>
        <w:ind w:left="0" w:firstLine="0"/>
        <w:rPr>
          <w:rFonts w:asciiTheme="minorHAnsi" w:eastAsiaTheme="minorEastAsia" w:hAnsiTheme="minorHAnsi" w:cstheme="minorBidi"/>
          <w:color w:val="auto"/>
          <w:lang w:eastAsia="en-US"/>
        </w:rPr>
      </w:pPr>
    </w:p>
    <w:p w14:paraId="6DB4CBC5" w14:textId="2E4418EE" w:rsidR="1F927BE0" w:rsidRDefault="1F927BE0" w:rsidP="004710C6">
      <w:pPr>
        <w:ind w:left="0" w:firstLine="0"/>
        <w:rPr>
          <w:rFonts w:asciiTheme="minorHAnsi" w:eastAsiaTheme="minorEastAsia" w:hAnsiTheme="minorHAnsi" w:cstheme="minorBidi"/>
          <w:color w:val="auto"/>
          <w:lang w:eastAsia="en-US"/>
        </w:rPr>
      </w:pPr>
      <w:r w:rsidRPr="13E11FB0">
        <w:rPr>
          <w:rFonts w:asciiTheme="minorHAnsi" w:eastAsiaTheme="minorEastAsia" w:hAnsiTheme="minorHAnsi" w:cstheme="minorBidi"/>
          <w:color w:val="auto"/>
          <w:lang w:eastAsia="en-US"/>
        </w:rPr>
        <w:t xml:space="preserve">Vi er </w:t>
      </w:r>
      <w:proofErr w:type="gramStart"/>
      <w:r w:rsidRPr="13E11FB0">
        <w:rPr>
          <w:rFonts w:asciiTheme="minorHAnsi" w:eastAsiaTheme="minorEastAsia" w:hAnsiTheme="minorHAnsi" w:cstheme="minorBidi"/>
          <w:color w:val="auto"/>
          <w:lang w:eastAsia="en-US"/>
        </w:rPr>
        <w:t>usikker</w:t>
      </w:r>
      <w:proofErr w:type="gramEnd"/>
      <w:r w:rsidRPr="13E11FB0">
        <w:rPr>
          <w:rFonts w:asciiTheme="minorHAnsi" w:eastAsiaTheme="minorEastAsia" w:hAnsiTheme="minorHAnsi" w:cstheme="minorBidi"/>
          <w:color w:val="auto"/>
          <w:lang w:eastAsia="en-US"/>
        </w:rPr>
        <w:t xml:space="preserve"> på hvordan kommunene skal kontrollere at “</w:t>
      </w:r>
      <w:proofErr w:type="spellStart"/>
      <w:r w:rsidRPr="13E11FB0">
        <w:rPr>
          <w:rFonts w:asciiTheme="minorHAnsi" w:eastAsiaTheme="minorEastAsia" w:hAnsiTheme="minorHAnsi" w:cstheme="minorBidi"/>
          <w:color w:val="auto"/>
          <w:lang w:eastAsia="en-US"/>
        </w:rPr>
        <w:t>FutureBuilts</w:t>
      </w:r>
      <w:proofErr w:type="spellEnd"/>
      <w:r w:rsidRPr="13E11FB0">
        <w:rPr>
          <w:rFonts w:asciiTheme="minorHAnsi" w:eastAsiaTheme="minorEastAsia" w:hAnsiTheme="minorHAnsi" w:cstheme="minorBidi"/>
          <w:color w:val="auto"/>
          <w:lang w:eastAsia="en-US"/>
        </w:rPr>
        <w:t xml:space="preserve"> vurderinger er lagt til grunn” i et konkret prosjekt, med mindre prosjektet er et godkjent </w:t>
      </w:r>
      <w:proofErr w:type="spellStart"/>
      <w:r w:rsidRPr="13E11FB0">
        <w:rPr>
          <w:rFonts w:asciiTheme="minorHAnsi" w:eastAsiaTheme="minorEastAsia" w:hAnsiTheme="minorHAnsi" w:cstheme="minorBidi"/>
          <w:color w:val="auto"/>
          <w:lang w:eastAsia="en-US"/>
        </w:rPr>
        <w:t>FutureBuilt</w:t>
      </w:r>
      <w:proofErr w:type="spellEnd"/>
      <w:r w:rsidRPr="13E11FB0">
        <w:rPr>
          <w:rFonts w:asciiTheme="minorHAnsi" w:eastAsiaTheme="minorEastAsia" w:hAnsiTheme="minorHAnsi" w:cstheme="minorBidi"/>
          <w:color w:val="auto"/>
          <w:lang w:eastAsia="en-US"/>
        </w:rPr>
        <w:t xml:space="preserve"> prosjekt. </w:t>
      </w:r>
      <w:proofErr w:type="spellStart"/>
      <w:r w:rsidRPr="13E11FB0">
        <w:rPr>
          <w:rFonts w:asciiTheme="minorHAnsi" w:eastAsiaTheme="minorEastAsia" w:hAnsiTheme="minorHAnsi" w:cstheme="minorBidi"/>
          <w:color w:val="auto"/>
          <w:lang w:eastAsia="en-US"/>
        </w:rPr>
        <w:t>FutureBuilt</w:t>
      </w:r>
      <w:proofErr w:type="spellEnd"/>
      <w:r w:rsidRPr="13E11FB0">
        <w:rPr>
          <w:rFonts w:asciiTheme="minorHAnsi" w:eastAsiaTheme="minorEastAsia" w:hAnsiTheme="minorHAnsi" w:cstheme="minorBidi"/>
          <w:color w:val="auto"/>
          <w:lang w:eastAsia="en-US"/>
        </w:rPr>
        <w:t xml:space="preserve"> programmet er tidsa</w:t>
      </w:r>
      <w:r w:rsidR="00A50796">
        <w:rPr>
          <w:rFonts w:asciiTheme="minorHAnsi" w:eastAsiaTheme="minorEastAsia" w:hAnsiTheme="minorHAnsi" w:cstheme="minorBidi"/>
          <w:color w:val="auto"/>
          <w:lang w:eastAsia="en-US"/>
        </w:rPr>
        <w:t>v</w:t>
      </w:r>
      <w:r w:rsidRPr="13E11FB0">
        <w:rPr>
          <w:rFonts w:asciiTheme="minorHAnsi" w:eastAsiaTheme="minorEastAsia" w:hAnsiTheme="minorHAnsi" w:cstheme="minorBidi"/>
          <w:color w:val="auto"/>
          <w:lang w:eastAsia="en-US"/>
        </w:rPr>
        <w:t xml:space="preserve">grenset og kan også kun </w:t>
      </w:r>
      <w:proofErr w:type="gramStart"/>
      <w:r w:rsidRPr="13E11FB0">
        <w:rPr>
          <w:rFonts w:asciiTheme="minorHAnsi" w:eastAsiaTheme="minorEastAsia" w:hAnsiTheme="minorHAnsi" w:cstheme="minorBidi"/>
          <w:color w:val="auto"/>
          <w:lang w:eastAsia="en-US"/>
        </w:rPr>
        <w:t>implementere</w:t>
      </w:r>
      <w:proofErr w:type="gramEnd"/>
      <w:r w:rsidRPr="13E11FB0">
        <w:rPr>
          <w:rFonts w:asciiTheme="minorHAnsi" w:eastAsiaTheme="minorEastAsia" w:hAnsiTheme="minorHAnsi" w:cstheme="minorBidi"/>
          <w:color w:val="auto"/>
          <w:lang w:eastAsia="en-US"/>
        </w:rPr>
        <w:t xml:space="preserve"> et begrenset</w:t>
      </w:r>
      <w:r w:rsidR="6A805BB7" w:rsidRPr="13E11FB0">
        <w:rPr>
          <w:rFonts w:asciiTheme="minorHAnsi" w:eastAsiaTheme="minorEastAsia" w:hAnsiTheme="minorHAnsi" w:cstheme="minorBidi"/>
          <w:color w:val="auto"/>
          <w:lang w:eastAsia="en-US"/>
        </w:rPr>
        <w:t xml:space="preserve"> antall prosjekter i sitt forbildeprogram. </w:t>
      </w:r>
      <w:r w:rsidR="30CADFFC" w:rsidRPr="13E11FB0">
        <w:rPr>
          <w:rFonts w:asciiTheme="minorHAnsi" w:eastAsiaTheme="minorEastAsia" w:hAnsiTheme="minorHAnsi" w:cstheme="minorBidi"/>
          <w:color w:val="auto"/>
          <w:lang w:eastAsia="en-US"/>
        </w:rPr>
        <w:t xml:space="preserve">Vi mener </w:t>
      </w:r>
      <w:r w:rsidR="528ADDD2" w:rsidRPr="13E11FB0">
        <w:rPr>
          <w:rFonts w:asciiTheme="minorHAnsi" w:eastAsiaTheme="minorEastAsia" w:hAnsiTheme="minorHAnsi" w:cstheme="minorBidi"/>
          <w:color w:val="auto"/>
          <w:lang w:eastAsia="en-US"/>
        </w:rPr>
        <w:t xml:space="preserve">derfor </w:t>
      </w:r>
      <w:r w:rsidR="30CADFFC" w:rsidRPr="13E11FB0">
        <w:rPr>
          <w:rFonts w:asciiTheme="minorHAnsi" w:eastAsiaTheme="minorEastAsia" w:hAnsiTheme="minorHAnsi" w:cstheme="minorBidi"/>
          <w:color w:val="auto"/>
          <w:lang w:eastAsia="en-US"/>
        </w:rPr>
        <w:t xml:space="preserve">at det bør åpnes for </w:t>
      </w:r>
      <w:r w:rsidR="4798E0F3" w:rsidRPr="13E11FB0">
        <w:rPr>
          <w:rFonts w:asciiTheme="minorHAnsi" w:eastAsiaTheme="minorEastAsia" w:hAnsiTheme="minorHAnsi" w:cstheme="minorBidi"/>
          <w:color w:val="auto"/>
          <w:lang w:eastAsia="en-US"/>
        </w:rPr>
        <w:t xml:space="preserve">også </w:t>
      </w:r>
      <w:r w:rsidR="30CADFFC" w:rsidRPr="13E11FB0">
        <w:rPr>
          <w:rFonts w:asciiTheme="minorHAnsi" w:eastAsiaTheme="minorEastAsia" w:hAnsiTheme="minorHAnsi" w:cstheme="minorBidi"/>
          <w:color w:val="auto"/>
          <w:lang w:eastAsia="en-US"/>
        </w:rPr>
        <w:t>an</w:t>
      </w:r>
      <w:r w:rsidR="5209FBCD" w:rsidRPr="13E11FB0">
        <w:rPr>
          <w:rFonts w:asciiTheme="minorHAnsi" w:eastAsiaTheme="minorEastAsia" w:hAnsiTheme="minorHAnsi" w:cstheme="minorBidi"/>
          <w:color w:val="auto"/>
          <w:lang w:eastAsia="en-US"/>
        </w:rPr>
        <w:t>dre</w:t>
      </w:r>
      <w:r w:rsidR="30CADFFC" w:rsidRPr="13E11FB0">
        <w:rPr>
          <w:rFonts w:asciiTheme="minorHAnsi" w:eastAsiaTheme="minorEastAsia" w:hAnsiTheme="minorHAnsi" w:cstheme="minorBidi"/>
          <w:color w:val="auto"/>
          <w:lang w:eastAsia="en-US"/>
        </w:rPr>
        <w:t xml:space="preserve"> vurderingsgrunnlag enn </w:t>
      </w:r>
      <w:proofErr w:type="spellStart"/>
      <w:r w:rsidR="30CADFFC" w:rsidRPr="13E11FB0">
        <w:rPr>
          <w:rFonts w:asciiTheme="minorHAnsi" w:eastAsiaTheme="minorEastAsia" w:hAnsiTheme="minorHAnsi" w:cstheme="minorBidi"/>
          <w:color w:val="auto"/>
          <w:lang w:eastAsia="en-US"/>
        </w:rPr>
        <w:t>FutureBuilt</w:t>
      </w:r>
      <w:proofErr w:type="spellEnd"/>
      <w:r w:rsidR="04031F02" w:rsidRPr="13E11FB0">
        <w:rPr>
          <w:rFonts w:asciiTheme="minorHAnsi" w:eastAsiaTheme="minorEastAsia" w:hAnsiTheme="minorHAnsi" w:cstheme="minorBidi"/>
          <w:color w:val="auto"/>
          <w:lang w:eastAsia="en-US"/>
        </w:rPr>
        <w:t xml:space="preserve">. Vi foreslår setningen: </w:t>
      </w:r>
      <w:r w:rsidR="0EDE49E6" w:rsidRPr="13E11FB0">
        <w:rPr>
          <w:rFonts w:asciiTheme="minorHAnsi" w:eastAsiaTheme="minorEastAsia" w:hAnsiTheme="minorHAnsi" w:cstheme="minorBidi"/>
          <w:color w:val="auto"/>
          <w:lang w:eastAsia="en-US"/>
        </w:rPr>
        <w:t>“</w:t>
      </w:r>
      <w:r w:rsidR="04031F02" w:rsidRPr="13E11FB0">
        <w:rPr>
          <w:rFonts w:asciiTheme="minorHAnsi" w:eastAsiaTheme="minorEastAsia" w:hAnsiTheme="minorHAnsi" w:cstheme="minorBidi"/>
          <w:color w:val="auto"/>
          <w:lang w:eastAsia="en-US"/>
        </w:rPr>
        <w:t xml:space="preserve">Prosjektet må enten være et </w:t>
      </w:r>
      <w:proofErr w:type="spellStart"/>
      <w:r w:rsidR="04031F02" w:rsidRPr="13E11FB0">
        <w:rPr>
          <w:rFonts w:asciiTheme="minorHAnsi" w:eastAsiaTheme="minorEastAsia" w:hAnsiTheme="minorHAnsi" w:cstheme="minorBidi"/>
          <w:color w:val="auto"/>
          <w:lang w:eastAsia="en-US"/>
        </w:rPr>
        <w:t>FutureBuiltprosjekt</w:t>
      </w:r>
      <w:proofErr w:type="spellEnd"/>
      <w:r w:rsidR="04031F02" w:rsidRPr="13E11FB0">
        <w:rPr>
          <w:rFonts w:asciiTheme="minorHAnsi" w:eastAsiaTheme="minorEastAsia" w:hAnsiTheme="minorHAnsi" w:cstheme="minorBidi"/>
          <w:color w:val="auto"/>
          <w:lang w:eastAsia="en-US"/>
        </w:rPr>
        <w:t xml:space="preserve"> eller ha </w:t>
      </w:r>
      <w:r w:rsidR="37A76F68" w:rsidRPr="13E11FB0">
        <w:rPr>
          <w:rFonts w:asciiTheme="minorHAnsi" w:eastAsiaTheme="minorEastAsia" w:hAnsiTheme="minorHAnsi" w:cstheme="minorBidi"/>
          <w:color w:val="auto"/>
          <w:lang w:eastAsia="en-US"/>
        </w:rPr>
        <w:t xml:space="preserve">dokumentasjon på å ha svært gode miljøegenskaper gjennom </w:t>
      </w:r>
      <w:proofErr w:type="spellStart"/>
      <w:r w:rsidR="37A76F68" w:rsidRPr="13E11FB0">
        <w:rPr>
          <w:rFonts w:asciiTheme="minorHAnsi" w:eastAsiaTheme="minorEastAsia" w:hAnsiTheme="minorHAnsi" w:cstheme="minorBidi"/>
          <w:color w:val="auto"/>
          <w:lang w:eastAsia="en-US"/>
        </w:rPr>
        <w:t>BREEAM</w:t>
      </w:r>
      <w:proofErr w:type="spellEnd"/>
      <w:r w:rsidR="37A76F68" w:rsidRPr="13E11FB0">
        <w:rPr>
          <w:rFonts w:asciiTheme="minorHAnsi" w:eastAsiaTheme="minorEastAsia" w:hAnsiTheme="minorHAnsi" w:cstheme="minorBidi"/>
          <w:color w:val="auto"/>
          <w:lang w:eastAsia="en-US"/>
        </w:rPr>
        <w:t xml:space="preserve">-NOR </w:t>
      </w:r>
      <w:proofErr w:type="spellStart"/>
      <w:r w:rsidR="37A76F68" w:rsidRPr="13E11FB0">
        <w:rPr>
          <w:rFonts w:asciiTheme="minorHAnsi" w:eastAsiaTheme="minorEastAsia" w:hAnsiTheme="minorHAnsi" w:cstheme="minorBidi"/>
          <w:color w:val="auto"/>
          <w:lang w:eastAsia="en-US"/>
        </w:rPr>
        <w:t>Excellent</w:t>
      </w:r>
      <w:proofErr w:type="spellEnd"/>
      <w:r w:rsidR="37A76F68" w:rsidRPr="13E11FB0">
        <w:rPr>
          <w:rFonts w:asciiTheme="minorHAnsi" w:eastAsiaTheme="minorEastAsia" w:hAnsiTheme="minorHAnsi" w:cstheme="minorBidi"/>
          <w:color w:val="auto"/>
          <w:lang w:eastAsia="en-US"/>
        </w:rPr>
        <w:t xml:space="preserve"> eller tilsvarende.</w:t>
      </w:r>
      <w:r w:rsidR="450F5DAF" w:rsidRPr="13E11FB0">
        <w:rPr>
          <w:rFonts w:asciiTheme="minorHAnsi" w:eastAsiaTheme="minorEastAsia" w:hAnsiTheme="minorHAnsi" w:cstheme="minorBidi"/>
          <w:color w:val="auto"/>
          <w:lang w:eastAsia="en-US"/>
        </w:rPr>
        <w:t>”</w:t>
      </w:r>
      <w:r w:rsidR="37A76F68" w:rsidRPr="13E11FB0">
        <w:rPr>
          <w:rFonts w:asciiTheme="minorHAnsi" w:eastAsiaTheme="minorEastAsia" w:hAnsiTheme="minorHAnsi" w:cstheme="minorBidi"/>
          <w:color w:val="auto"/>
          <w:lang w:eastAsia="en-US"/>
        </w:rPr>
        <w:t xml:space="preserve"> </w:t>
      </w:r>
      <w:r w:rsidR="01AF3827" w:rsidRPr="13E11FB0">
        <w:rPr>
          <w:rFonts w:asciiTheme="minorHAnsi" w:eastAsiaTheme="minorEastAsia" w:hAnsiTheme="minorHAnsi" w:cstheme="minorBidi"/>
          <w:color w:val="auto"/>
          <w:lang w:eastAsia="en-US"/>
        </w:rPr>
        <w:t>i stedet for “</w:t>
      </w:r>
      <w:proofErr w:type="spellStart"/>
      <w:r w:rsidR="01AF3827" w:rsidRPr="13E11FB0">
        <w:rPr>
          <w:rFonts w:asciiTheme="minorHAnsi" w:eastAsiaTheme="minorEastAsia" w:hAnsiTheme="minorHAnsi" w:cstheme="minorBidi"/>
          <w:color w:val="auto"/>
          <w:lang w:eastAsia="en-US"/>
        </w:rPr>
        <w:t>FutureBuilts</w:t>
      </w:r>
      <w:proofErr w:type="spellEnd"/>
      <w:r w:rsidR="01AF3827" w:rsidRPr="13E11FB0">
        <w:rPr>
          <w:rFonts w:asciiTheme="minorHAnsi" w:eastAsiaTheme="minorEastAsia" w:hAnsiTheme="minorHAnsi" w:cstheme="minorBidi"/>
          <w:color w:val="auto"/>
          <w:lang w:eastAsia="en-US"/>
        </w:rPr>
        <w:t xml:space="preserve"> vurderinger av hva som er dagens praksis, eller tilsvarende vurderingsmetode, bør legges til grunn “. </w:t>
      </w:r>
      <w:r w:rsidR="37A76F68" w:rsidRPr="13E11FB0">
        <w:rPr>
          <w:rFonts w:asciiTheme="minorHAnsi" w:eastAsiaTheme="minorEastAsia" w:hAnsiTheme="minorHAnsi" w:cstheme="minorBidi"/>
          <w:color w:val="auto"/>
          <w:lang w:eastAsia="en-US"/>
        </w:rPr>
        <w:t>Til orientering er det det banker henviser til når de vil sikre høy miljøstandard i bygg uten selv å måtte ha kompetanse</w:t>
      </w:r>
      <w:r w:rsidR="4A570072" w:rsidRPr="13E11FB0">
        <w:rPr>
          <w:rFonts w:asciiTheme="minorHAnsi" w:eastAsiaTheme="minorEastAsia" w:hAnsiTheme="minorHAnsi" w:cstheme="minorBidi"/>
          <w:color w:val="auto"/>
          <w:lang w:eastAsia="en-US"/>
        </w:rPr>
        <w:t xml:space="preserve"> til å gå gjennom alle løsninger i et prosjekt. </w:t>
      </w:r>
    </w:p>
    <w:p w14:paraId="358BB00A" w14:textId="77777777" w:rsidR="006F4EA9" w:rsidRDefault="006F4EA9" w:rsidP="004710C6">
      <w:pPr>
        <w:ind w:left="0" w:firstLine="0"/>
        <w:rPr>
          <w:rFonts w:asciiTheme="minorHAnsi" w:eastAsiaTheme="minorHAnsi" w:hAnsiTheme="minorHAnsi" w:cstheme="minorBidi"/>
          <w:color w:val="auto"/>
          <w:lang w:eastAsia="en-US"/>
        </w:rPr>
      </w:pPr>
    </w:p>
    <w:p w14:paraId="10B6FA5E" w14:textId="1F65A021" w:rsidR="00ED6D20" w:rsidRDefault="00C3581F" w:rsidP="004710C6">
      <w:pPr>
        <w:ind w:left="0" w:firstLine="0"/>
        <w:rPr>
          <w:rFonts w:asciiTheme="minorHAnsi" w:eastAsiaTheme="minorHAnsi" w:hAnsiTheme="minorHAnsi" w:cstheme="minorBidi"/>
          <w:color w:val="auto"/>
          <w:lang w:eastAsia="en-US"/>
        </w:rPr>
      </w:pPr>
      <w:r w:rsidRPr="13E11FB0">
        <w:rPr>
          <w:rFonts w:asciiTheme="minorHAnsi" w:eastAsiaTheme="minorEastAsia" w:hAnsiTheme="minorHAnsi" w:cstheme="minorBidi"/>
          <w:color w:val="auto"/>
          <w:lang w:eastAsia="en-US"/>
        </w:rPr>
        <w:t xml:space="preserve">Videre vil vi støtte </w:t>
      </w:r>
      <w:r w:rsidR="00C22755" w:rsidRPr="13E11FB0">
        <w:rPr>
          <w:rFonts w:asciiTheme="minorHAnsi" w:eastAsiaTheme="minorEastAsia" w:hAnsiTheme="minorHAnsi" w:cstheme="minorBidi"/>
          <w:color w:val="auto"/>
          <w:lang w:eastAsia="en-US"/>
        </w:rPr>
        <w:t>forslaget til retningslinjer for at høyhus skal ha et langt livsløp</w:t>
      </w:r>
      <w:r w:rsidR="00C964E2" w:rsidRPr="13E11FB0">
        <w:rPr>
          <w:rFonts w:asciiTheme="minorHAnsi" w:eastAsiaTheme="minorEastAsia" w:hAnsiTheme="minorHAnsi" w:cstheme="minorBidi"/>
          <w:color w:val="auto"/>
          <w:lang w:eastAsia="en-US"/>
        </w:rPr>
        <w:t xml:space="preserve"> og sier oss enig i formuleringer</w:t>
      </w:r>
      <w:r w:rsidR="00C22755" w:rsidRPr="13E11FB0">
        <w:rPr>
          <w:rFonts w:asciiTheme="minorHAnsi" w:eastAsiaTheme="minorEastAsia" w:hAnsiTheme="minorHAnsi" w:cstheme="minorBidi"/>
          <w:color w:val="auto"/>
          <w:lang w:eastAsia="en-US"/>
        </w:rPr>
        <w:t xml:space="preserve">. </w:t>
      </w:r>
      <w:r w:rsidR="00ED6D20">
        <w:rPr>
          <w:rFonts w:asciiTheme="minorHAnsi" w:eastAsiaTheme="minorHAnsi" w:hAnsiTheme="minorHAnsi" w:cstheme="minorBidi"/>
          <w:color w:val="auto"/>
          <w:lang w:eastAsia="en-US"/>
        </w:rPr>
        <w:t>Avslutningsvis</w:t>
      </w:r>
      <w:r w:rsidR="002C6E01">
        <w:rPr>
          <w:rFonts w:asciiTheme="minorHAnsi" w:eastAsiaTheme="minorHAnsi" w:hAnsiTheme="minorHAnsi" w:cstheme="minorBidi"/>
          <w:color w:val="auto"/>
          <w:lang w:eastAsia="en-US"/>
        </w:rPr>
        <w:t xml:space="preserve"> vil vi igjen berømme forslagsstiller for et visjonært forslag som søker å oppnå </w:t>
      </w:r>
      <w:r w:rsidR="002A109D">
        <w:rPr>
          <w:rFonts w:asciiTheme="minorHAnsi" w:eastAsiaTheme="minorHAnsi" w:hAnsiTheme="minorHAnsi" w:cstheme="minorBidi"/>
          <w:color w:val="auto"/>
          <w:lang w:eastAsia="en-US"/>
        </w:rPr>
        <w:t>lav</w:t>
      </w:r>
      <w:r w:rsidR="008F54DC">
        <w:rPr>
          <w:rFonts w:asciiTheme="minorHAnsi" w:eastAsiaTheme="minorHAnsi" w:hAnsiTheme="minorHAnsi" w:cstheme="minorBidi"/>
          <w:color w:val="auto"/>
          <w:lang w:eastAsia="en-US"/>
        </w:rPr>
        <w:t>e</w:t>
      </w:r>
      <w:r w:rsidR="002A109D">
        <w:rPr>
          <w:rFonts w:asciiTheme="minorHAnsi" w:eastAsiaTheme="minorHAnsi" w:hAnsiTheme="minorHAnsi" w:cstheme="minorBidi"/>
          <w:color w:val="auto"/>
          <w:lang w:eastAsia="en-US"/>
        </w:rPr>
        <w:t>re klimagassutslipp og økt grønnstruktur i Oslo</w:t>
      </w:r>
      <w:r w:rsidR="00B109C7">
        <w:rPr>
          <w:rFonts w:asciiTheme="minorHAnsi" w:eastAsiaTheme="minorHAnsi" w:hAnsiTheme="minorHAnsi" w:cstheme="minorBidi"/>
          <w:color w:val="auto"/>
          <w:lang w:eastAsia="en-US"/>
        </w:rPr>
        <w:t xml:space="preserve">. Vi tror imidlertid </w:t>
      </w:r>
      <w:r w:rsidR="002A109D">
        <w:rPr>
          <w:rFonts w:asciiTheme="minorHAnsi" w:eastAsiaTheme="minorHAnsi" w:hAnsiTheme="minorHAnsi" w:cstheme="minorBidi"/>
          <w:color w:val="auto"/>
          <w:lang w:eastAsia="en-US"/>
        </w:rPr>
        <w:t>at et godt strategiutkast kan bli enda mer visj</w:t>
      </w:r>
      <w:r w:rsidR="008F54DC">
        <w:rPr>
          <w:rFonts w:asciiTheme="minorHAnsi" w:eastAsiaTheme="minorHAnsi" w:hAnsiTheme="minorHAnsi" w:cstheme="minorBidi"/>
          <w:color w:val="auto"/>
          <w:lang w:eastAsia="en-US"/>
        </w:rPr>
        <w:t>o</w:t>
      </w:r>
      <w:r w:rsidR="002A109D">
        <w:rPr>
          <w:rFonts w:asciiTheme="minorHAnsi" w:eastAsiaTheme="minorHAnsi" w:hAnsiTheme="minorHAnsi" w:cstheme="minorBidi"/>
          <w:color w:val="auto"/>
          <w:lang w:eastAsia="en-US"/>
        </w:rPr>
        <w:t xml:space="preserve">nært </w:t>
      </w:r>
      <w:r w:rsidR="00DF7704">
        <w:rPr>
          <w:rFonts w:asciiTheme="minorHAnsi" w:eastAsiaTheme="minorHAnsi" w:hAnsiTheme="minorHAnsi" w:cstheme="minorBidi"/>
          <w:color w:val="auto"/>
          <w:lang w:eastAsia="en-US"/>
        </w:rPr>
        <w:t xml:space="preserve">og bidra i sterkere grad til resultatoppnåelse i Oslos klimastrategi </w:t>
      </w:r>
      <w:r w:rsidR="00E816B2">
        <w:rPr>
          <w:rFonts w:asciiTheme="minorHAnsi" w:eastAsiaTheme="minorHAnsi" w:hAnsiTheme="minorHAnsi" w:cstheme="minorBidi"/>
          <w:color w:val="auto"/>
          <w:lang w:eastAsia="en-US"/>
        </w:rPr>
        <w:t>gjennom våre endringsforslag.</w:t>
      </w:r>
      <w:r w:rsidR="002A109D">
        <w:rPr>
          <w:rFonts w:asciiTheme="minorHAnsi" w:eastAsiaTheme="minorHAnsi" w:hAnsiTheme="minorHAnsi" w:cstheme="minorBidi"/>
          <w:color w:val="auto"/>
          <w:lang w:eastAsia="en-US"/>
        </w:rPr>
        <w:t xml:space="preserve"> </w:t>
      </w:r>
    </w:p>
    <w:p w14:paraId="0A50D30A" w14:textId="77777777" w:rsidR="0092404D" w:rsidRDefault="0092404D" w:rsidP="004710C6">
      <w:pPr>
        <w:ind w:left="0" w:firstLine="0"/>
        <w:rPr>
          <w:rFonts w:asciiTheme="minorHAnsi" w:eastAsiaTheme="minorHAnsi" w:hAnsiTheme="minorHAnsi" w:cstheme="minorBidi"/>
          <w:color w:val="auto"/>
          <w:lang w:eastAsia="en-US"/>
        </w:rPr>
      </w:pPr>
    </w:p>
    <w:p w14:paraId="2E449048" w14:textId="77777777" w:rsidR="00DF7704" w:rsidRDefault="00DF7704" w:rsidP="004710C6">
      <w:pPr>
        <w:ind w:left="0" w:firstLine="0"/>
        <w:rPr>
          <w:rFonts w:asciiTheme="minorHAnsi" w:eastAsiaTheme="minorHAnsi" w:hAnsiTheme="minorHAnsi" w:cstheme="minorBidi"/>
          <w:color w:val="auto"/>
          <w:lang w:eastAsia="en-US"/>
        </w:rPr>
      </w:pPr>
    </w:p>
    <w:p w14:paraId="17E90660" w14:textId="77777777" w:rsidR="006F4EA9" w:rsidRDefault="006F4EA9" w:rsidP="004710C6">
      <w:pPr>
        <w:ind w:left="0" w:firstLine="0"/>
        <w:rPr>
          <w:rFonts w:asciiTheme="minorHAnsi" w:eastAsiaTheme="minorHAnsi" w:hAnsiTheme="minorHAnsi" w:cstheme="minorBidi"/>
          <w:color w:val="auto"/>
          <w:lang w:eastAsia="en-US"/>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tblGrid>
      <w:tr w:rsidR="00D13B38" w14:paraId="0A2A8008" w14:textId="77777777" w:rsidTr="00155AB6">
        <w:tc>
          <w:tcPr>
            <w:tcW w:w="4553" w:type="dxa"/>
          </w:tcPr>
          <w:p w14:paraId="1620AF49" w14:textId="77777777" w:rsidR="00D13B38" w:rsidRDefault="00D13B38" w:rsidP="00155AB6">
            <w:pPr>
              <w:spacing w:after="0" w:line="240" w:lineRule="auto"/>
              <w:ind w:left="0" w:right="0"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Katharina </w:t>
            </w:r>
            <w:proofErr w:type="spellStart"/>
            <w:r>
              <w:rPr>
                <w:rFonts w:asciiTheme="minorHAnsi" w:eastAsiaTheme="minorHAnsi" w:hAnsiTheme="minorHAnsi" w:cstheme="minorBidi"/>
                <w:color w:val="auto"/>
                <w:lang w:eastAsia="en-US"/>
              </w:rPr>
              <w:t>Bramslev</w:t>
            </w:r>
            <w:proofErr w:type="spellEnd"/>
            <w:r>
              <w:rPr>
                <w:rFonts w:asciiTheme="minorHAnsi" w:eastAsiaTheme="minorHAnsi" w:hAnsiTheme="minorHAnsi" w:cstheme="minorBidi"/>
                <w:color w:val="auto"/>
                <w:lang w:eastAsia="en-US"/>
              </w:rPr>
              <w:tab/>
            </w:r>
          </w:p>
        </w:tc>
      </w:tr>
      <w:tr w:rsidR="00D13B38" w14:paraId="1E48A6E3" w14:textId="77777777" w:rsidTr="00155AB6">
        <w:tc>
          <w:tcPr>
            <w:tcW w:w="4553" w:type="dxa"/>
          </w:tcPr>
          <w:p w14:paraId="50A7E131" w14:textId="77777777" w:rsidR="00B10C57" w:rsidRDefault="00B10C57" w:rsidP="00155AB6">
            <w:pPr>
              <w:spacing w:after="0" w:line="240" w:lineRule="auto"/>
              <w:ind w:left="0" w:right="0" w:firstLine="0"/>
              <w:rPr>
                <w:rFonts w:asciiTheme="minorHAnsi" w:eastAsiaTheme="minorHAnsi" w:hAnsiTheme="minorHAnsi" w:cstheme="minorBidi"/>
                <w:color w:val="auto"/>
                <w:lang w:eastAsia="en-US"/>
              </w:rPr>
            </w:pPr>
          </w:p>
          <w:p w14:paraId="1B7E6DE1" w14:textId="07728D6A" w:rsidR="00D13B38" w:rsidRDefault="00D13B38" w:rsidP="00155AB6">
            <w:pPr>
              <w:spacing w:after="0" w:line="240" w:lineRule="auto"/>
              <w:ind w:left="0" w:right="0" w:firstLine="0"/>
              <w:rPr>
                <w:rFonts w:asciiTheme="minorHAnsi" w:eastAsiaTheme="minorHAnsi" w:hAnsiTheme="minorHAnsi" w:cstheme="minorBidi"/>
                <w:color w:val="auto"/>
                <w:lang w:eastAsia="en-US"/>
              </w:rPr>
            </w:pPr>
            <w:r>
              <w:rPr>
                <w:rFonts w:asciiTheme="minorHAnsi" w:eastAsiaTheme="minorHAnsi" w:hAnsiTheme="minorHAnsi" w:cstheme="minorBidi"/>
                <w:noProof/>
                <w:color w:val="auto"/>
                <w:lang w:eastAsia="en-US"/>
              </w:rPr>
              <w:drawing>
                <wp:inline distT="0" distB="0" distL="0" distR="0" wp14:anchorId="2B326212" wp14:editId="46E913A5">
                  <wp:extent cx="1956237" cy="337770"/>
                  <wp:effectExtent l="0" t="0" r="0" b="5715"/>
                  <wp:docPr id="2" name="Bilde 2" descr="Et bilde som inneholder tekst,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bord&#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47" cy="453922"/>
                          </a:xfrm>
                          <a:prstGeom prst="rect">
                            <a:avLst/>
                          </a:prstGeom>
                        </pic:spPr>
                      </pic:pic>
                    </a:graphicData>
                  </a:graphic>
                </wp:inline>
              </w:drawing>
            </w:r>
          </w:p>
        </w:tc>
      </w:tr>
      <w:tr w:rsidR="00D13B38" w14:paraId="651ED860" w14:textId="77777777" w:rsidTr="00155AB6">
        <w:tc>
          <w:tcPr>
            <w:tcW w:w="4553" w:type="dxa"/>
          </w:tcPr>
          <w:p w14:paraId="66039EFB" w14:textId="77777777" w:rsidR="00D13B38" w:rsidRDefault="00D13B38" w:rsidP="00155AB6">
            <w:pPr>
              <w:spacing w:after="0" w:line="240" w:lineRule="auto"/>
              <w:ind w:left="0" w:right="0" w:firstLine="0"/>
              <w:rPr>
                <w:rFonts w:asciiTheme="minorHAnsi" w:eastAsiaTheme="minorHAnsi" w:hAnsiTheme="minorHAnsi" w:cstheme="minorBidi"/>
                <w:color w:val="auto"/>
                <w:lang w:eastAsia="en-US"/>
              </w:rPr>
            </w:pPr>
          </w:p>
          <w:p w14:paraId="64371FCA" w14:textId="719115F0" w:rsidR="00D13B38" w:rsidRDefault="00D13B38" w:rsidP="00155AB6">
            <w:pPr>
              <w:spacing w:after="0" w:line="240" w:lineRule="auto"/>
              <w:ind w:left="0" w:right="0"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Daglig leder</w:t>
            </w:r>
            <w:r>
              <w:rPr>
                <w:rFonts w:asciiTheme="minorHAnsi" w:eastAsiaTheme="minorHAnsi" w:hAnsiTheme="minorHAnsi" w:cstheme="minorBidi"/>
                <w:color w:val="auto"/>
                <w:lang w:eastAsia="en-US"/>
              </w:rPr>
              <w:tab/>
            </w:r>
          </w:p>
        </w:tc>
      </w:tr>
      <w:tr w:rsidR="00D13B38" w14:paraId="59479BD7" w14:textId="77777777" w:rsidTr="00155AB6">
        <w:tc>
          <w:tcPr>
            <w:tcW w:w="4553" w:type="dxa"/>
          </w:tcPr>
          <w:p w14:paraId="6B5FB742" w14:textId="77777777" w:rsidR="00D13B38" w:rsidRDefault="00D13B38" w:rsidP="00155AB6">
            <w:pPr>
              <w:spacing w:after="0" w:line="240" w:lineRule="auto"/>
              <w:ind w:left="0" w:right="0"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Grønn </w:t>
            </w:r>
            <w:proofErr w:type="spellStart"/>
            <w:r>
              <w:rPr>
                <w:rFonts w:asciiTheme="minorHAnsi" w:eastAsiaTheme="minorHAnsi" w:hAnsiTheme="minorHAnsi" w:cstheme="minorBidi"/>
                <w:color w:val="auto"/>
                <w:lang w:eastAsia="en-US"/>
              </w:rPr>
              <w:t>Byggallianse</w:t>
            </w:r>
            <w:proofErr w:type="spellEnd"/>
            <w:r>
              <w:rPr>
                <w:rFonts w:asciiTheme="minorHAnsi" w:eastAsiaTheme="minorHAnsi" w:hAnsiTheme="minorHAnsi" w:cstheme="minorBidi"/>
                <w:color w:val="auto"/>
                <w:lang w:eastAsia="en-US"/>
              </w:rPr>
              <w:tab/>
            </w:r>
          </w:p>
        </w:tc>
      </w:tr>
    </w:tbl>
    <w:p w14:paraId="45E8FC37" w14:textId="77777777" w:rsidR="006F4EA9" w:rsidRDefault="006F4EA9" w:rsidP="004710C6">
      <w:pPr>
        <w:ind w:left="0" w:firstLine="0"/>
      </w:pPr>
    </w:p>
    <w:sectPr w:rsidR="006F4EA9">
      <w:headerReference w:type="even" r:id="rId11"/>
      <w:headerReference w:type="default" r:id="rId12"/>
      <w:footerReference w:type="even" r:id="rId13"/>
      <w:footerReference w:type="default" r:id="rId14"/>
      <w:headerReference w:type="first" r:id="rId15"/>
      <w:footerReference w:type="first" r:id="rId16"/>
      <w:pgSz w:w="11900" w:h="16840"/>
      <w:pgMar w:top="2156" w:right="1195" w:bottom="1488" w:left="1589" w:header="529" w:footer="5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9F44" w14:textId="77777777" w:rsidR="00076E6F" w:rsidRDefault="00076E6F" w:rsidP="00AF3458">
      <w:pPr>
        <w:spacing w:after="0" w:line="240" w:lineRule="auto"/>
      </w:pPr>
      <w:r>
        <w:separator/>
      </w:r>
    </w:p>
  </w:endnote>
  <w:endnote w:type="continuationSeparator" w:id="0">
    <w:p w14:paraId="1D0E9FE0" w14:textId="77777777" w:rsidR="00076E6F" w:rsidRDefault="00076E6F" w:rsidP="00AF3458">
      <w:pPr>
        <w:spacing w:after="0" w:line="240" w:lineRule="auto"/>
      </w:pPr>
      <w:r>
        <w:continuationSeparator/>
      </w:r>
    </w:p>
  </w:endnote>
  <w:endnote w:type="continuationNotice" w:id="1">
    <w:p w14:paraId="1902C490" w14:textId="77777777" w:rsidR="00076E6F" w:rsidRDefault="00076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E28B" w14:textId="77777777" w:rsidR="00871A53" w:rsidRDefault="003C40D7">
    <w:pPr>
      <w:spacing w:after="0" w:line="259" w:lineRule="auto"/>
      <w:ind w:left="0" w:right="-524" w:firstLine="0"/>
      <w:jc w:val="right"/>
    </w:pPr>
    <w:r>
      <w:rPr>
        <w:color w:val="000000"/>
        <w:sz w:val="18"/>
      </w:rPr>
      <w:t xml:space="preserve">Side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888A" w14:textId="77777777" w:rsidR="00871A53" w:rsidRDefault="003C40D7">
    <w:pPr>
      <w:spacing w:after="0" w:line="259" w:lineRule="auto"/>
      <w:ind w:left="0" w:right="-524" w:firstLine="0"/>
      <w:jc w:val="right"/>
    </w:pPr>
    <w:r>
      <w:rPr>
        <w:color w:val="000000"/>
        <w:sz w:val="18"/>
      </w:rPr>
      <w:t xml:space="preserve">Side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B600" w14:textId="62B981FA" w:rsidR="00871A53" w:rsidRDefault="003C40D7">
    <w:pPr>
      <w:spacing w:after="0" w:line="259" w:lineRule="auto"/>
      <w:ind w:left="0" w:right="-524" w:firstLine="0"/>
      <w:jc w:val="right"/>
    </w:pPr>
    <w:r>
      <w:rPr>
        <w:color w:val="000000"/>
        <w:sz w:val="18"/>
      </w:rPr>
      <w:t xml:space="preserve">Side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975F" w14:textId="77777777" w:rsidR="00076E6F" w:rsidRDefault="00076E6F" w:rsidP="00AF3458">
      <w:pPr>
        <w:spacing w:after="0" w:line="240" w:lineRule="auto"/>
      </w:pPr>
      <w:r>
        <w:separator/>
      </w:r>
    </w:p>
  </w:footnote>
  <w:footnote w:type="continuationSeparator" w:id="0">
    <w:p w14:paraId="55842C4B" w14:textId="77777777" w:rsidR="00076E6F" w:rsidRDefault="00076E6F" w:rsidP="00AF3458">
      <w:pPr>
        <w:spacing w:after="0" w:line="240" w:lineRule="auto"/>
      </w:pPr>
      <w:r>
        <w:continuationSeparator/>
      </w:r>
    </w:p>
  </w:footnote>
  <w:footnote w:type="continuationNotice" w:id="1">
    <w:p w14:paraId="12D64C2B" w14:textId="77777777" w:rsidR="00076E6F" w:rsidRDefault="00076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2EBF" w14:textId="77777777" w:rsidR="00871A53" w:rsidRDefault="003C40D7">
    <w:pPr>
      <w:spacing w:after="0" w:line="259" w:lineRule="auto"/>
      <w:ind w:left="0" w:right="0" w:firstLine="0"/>
    </w:pPr>
    <w:r>
      <w:rPr>
        <w:noProof/>
      </w:rPr>
      <w:drawing>
        <wp:anchor distT="0" distB="0" distL="114300" distR="114300" simplePos="0" relativeHeight="251658240" behindDoc="0" locked="0" layoutInCell="1" allowOverlap="0" wp14:anchorId="1155A7C1" wp14:editId="1E115C33">
          <wp:simplePos x="0" y="0"/>
          <wp:positionH relativeFrom="page">
            <wp:posOffset>4199254</wp:posOffset>
          </wp:positionH>
          <wp:positionV relativeFrom="page">
            <wp:posOffset>335914</wp:posOffset>
          </wp:positionV>
          <wp:extent cx="2612136" cy="670560"/>
          <wp:effectExtent l="0" t="0" r="0" b="0"/>
          <wp:wrapSquare wrapText="bothSides"/>
          <wp:docPr id="4662" name="Picture 4662"/>
          <wp:cNvGraphicFramePr/>
          <a:graphic xmlns:a="http://schemas.openxmlformats.org/drawingml/2006/main">
            <a:graphicData uri="http://schemas.openxmlformats.org/drawingml/2006/picture">
              <pic:pic xmlns:pic="http://schemas.openxmlformats.org/drawingml/2006/picture">
                <pic:nvPicPr>
                  <pic:cNvPr id="4662" name="Picture 4662"/>
                  <pic:cNvPicPr/>
                </pic:nvPicPr>
                <pic:blipFill>
                  <a:blip r:embed="rId1"/>
                  <a:stretch>
                    <a:fillRect/>
                  </a:stretch>
                </pic:blipFill>
                <pic:spPr>
                  <a:xfrm>
                    <a:off x="0" y="0"/>
                    <a:ext cx="2612136" cy="670560"/>
                  </a:xfrm>
                  <a:prstGeom prst="rect">
                    <a:avLst/>
                  </a:prstGeom>
                </pic:spPr>
              </pic:pic>
            </a:graphicData>
          </a:graphic>
        </wp:anchor>
      </w:drawing>
    </w:r>
    <w:r>
      <w:rPr>
        <w:noProof/>
      </w:rPr>
      <w:drawing>
        <wp:anchor distT="0" distB="0" distL="114300" distR="114300" simplePos="0" relativeHeight="251658241" behindDoc="0" locked="0" layoutInCell="1" allowOverlap="0" wp14:anchorId="1B0AD623" wp14:editId="09C5CCBE">
          <wp:simplePos x="0" y="0"/>
          <wp:positionH relativeFrom="page">
            <wp:posOffset>742950</wp:posOffset>
          </wp:positionH>
          <wp:positionV relativeFrom="page">
            <wp:posOffset>419100</wp:posOffset>
          </wp:positionV>
          <wp:extent cx="2219325" cy="471170"/>
          <wp:effectExtent l="0" t="0" r="0" b="0"/>
          <wp:wrapSquare wrapText="bothSides"/>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2"/>
                  <a:stretch>
                    <a:fillRect/>
                  </a:stretch>
                </pic:blipFill>
                <pic:spPr>
                  <a:xfrm>
                    <a:off x="0" y="0"/>
                    <a:ext cx="2219325" cy="471170"/>
                  </a:xfrm>
                  <a:prstGeom prst="rect">
                    <a:avLst/>
                  </a:prstGeom>
                </pic:spPr>
              </pic:pic>
            </a:graphicData>
          </a:graphic>
        </wp:anchor>
      </w:drawing>
    </w:r>
    <w:r>
      <w:rPr>
        <w:rFonts w:ascii="Cambria" w:eastAsia="Cambria" w:hAnsi="Cambria" w:cs="Cambria"/>
        <w:sz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137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1"/>
      <w:gridCol w:w="4819"/>
    </w:tblGrid>
    <w:tr w:rsidR="00F43102" w14:paraId="6FA576E7" w14:textId="77777777" w:rsidTr="0021518F">
      <w:trPr>
        <w:trHeight w:val="851"/>
      </w:trPr>
      <w:tc>
        <w:tcPr>
          <w:tcW w:w="6551" w:type="dxa"/>
        </w:tcPr>
        <w:p w14:paraId="0FA4007B" w14:textId="6CB84632" w:rsidR="00F43102" w:rsidRDefault="00A467B9" w:rsidP="00F43102">
          <w:pPr>
            <w:spacing w:after="0" w:line="259" w:lineRule="auto"/>
            <w:ind w:left="0" w:right="6040" w:firstLine="0"/>
          </w:pPr>
          <w:r>
            <w:rPr>
              <w:noProof/>
            </w:rPr>
            <w:drawing>
              <wp:anchor distT="0" distB="0" distL="114300" distR="114300" simplePos="0" relativeHeight="251658243" behindDoc="0" locked="0" layoutInCell="1" allowOverlap="0" wp14:anchorId="65A651CF" wp14:editId="128EC7CD">
                <wp:simplePos x="0" y="0"/>
                <wp:positionH relativeFrom="page">
                  <wp:posOffset>766399</wp:posOffset>
                </wp:positionH>
                <wp:positionV relativeFrom="page">
                  <wp:posOffset>98</wp:posOffset>
                </wp:positionV>
                <wp:extent cx="2612136" cy="670560"/>
                <wp:effectExtent l="0" t="0" r="0" b="0"/>
                <wp:wrapSquare wrapText="bothSides"/>
                <wp:docPr id="5" name="Picture 4629"/>
                <wp:cNvGraphicFramePr/>
                <a:graphic xmlns:a="http://schemas.openxmlformats.org/drawingml/2006/main">
                  <a:graphicData uri="http://schemas.openxmlformats.org/drawingml/2006/picture">
                    <pic:pic xmlns:pic="http://schemas.openxmlformats.org/drawingml/2006/picture">
                      <pic:nvPicPr>
                        <pic:cNvPr id="4629" name="Picture 4629"/>
                        <pic:cNvPicPr/>
                      </pic:nvPicPr>
                      <pic:blipFill>
                        <a:blip r:embed="rId1"/>
                        <a:stretch>
                          <a:fillRect/>
                        </a:stretch>
                      </pic:blipFill>
                      <pic:spPr>
                        <a:xfrm>
                          <a:off x="0" y="0"/>
                          <a:ext cx="2612136" cy="670560"/>
                        </a:xfrm>
                        <a:prstGeom prst="rect">
                          <a:avLst/>
                        </a:prstGeom>
                      </pic:spPr>
                    </pic:pic>
                  </a:graphicData>
                </a:graphic>
                <wp14:sizeRelH relativeFrom="margin">
                  <wp14:pctWidth>0</wp14:pctWidth>
                </wp14:sizeRelH>
              </wp:anchor>
            </w:drawing>
          </w:r>
          <w:r w:rsidR="003C40D7">
            <w:t xml:space="preserve">   </w:t>
          </w:r>
        </w:p>
      </w:tc>
      <w:tc>
        <w:tcPr>
          <w:tcW w:w="4819" w:type="dxa"/>
        </w:tcPr>
        <w:p w14:paraId="21B31E7D" w14:textId="417C8734" w:rsidR="00F43102" w:rsidRDefault="003C40D7" w:rsidP="00F43102">
          <w:pPr>
            <w:spacing w:after="0" w:line="259" w:lineRule="auto"/>
            <w:ind w:left="0" w:right="6040" w:firstLine="0"/>
          </w:pPr>
          <w:r>
            <w:rPr>
              <w:noProof/>
            </w:rPr>
            <w:tab/>
          </w:r>
        </w:p>
      </w:tc>
    </w:tr>
  </w:tbl>
  <w:p w14:paraId="39CF5F6C" w14:textId="77777777" w:rsidR="00871A53" w:rsidRDefault="00B10C57">
    <w:pPr>
      <w:spacing w:after="0" w:line="259" w:lineRule="auto"/>
      <w:ind w:left="0" w:right="0" w:firstLine="0"/>
    </w:pPr>
  </w:p>
  <w:p w14:paraId="638C9477" w14:textId="77777777" w:rsidR="00DD186D" w:rsidRDefault="00B10C57">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137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1"/>
      <w:gridCol w:w="4819"/>
    </w:tblGrid>
    <w:tr w:rsidR="00E56992" w14:paraId="47E14D9A" w14:textId="77777777" w:rsidTr="003E44EC">
      <w:trPr>
        <w:trHeight w:val="851"/>
      </w:trPr>
      <w:tc>
        <w:tcPr>
          <w:tcW w:w="6551" w:type="dxa"/>
        </w:tcPr>
        <w:p w14:paraId="594F3766" w14:textId="7A41822D" w:rsidR="00E56992" w:rsidRDefault="00A467B9">
          <w:pPr>
            <w:spacing w:after="0" w:line="259" w:lineRule="auto"/>
            <w:ind w:left="0" w:right="6040" w:firstLine="0"/>
          </w:pPr>
          <w:r>
            <w:rPr>
              <w:noProof/>
            </w:rPr>
            <w:drawing>
              <wp:anchor distT="0" distB="0" distL="114300" distR="114300" simplePos="0" relativeHeight="251658242" behindDoc="0" locked="0" layoutInCell="1" allowOverlap="0" wp14:anchorId="53A76C54" wp14:editId="6F74C094">
                <wp:simplePos x="0" y="0"/>
                <wp:positionH relativeFrom="page">
                  <wp:posOffset>848948</wp:posOffset>
                </wp:positionH>
                <wp:positionV relativeFrom="page">
                  <wp:posOffset>81776</wp:posOffset>
                </wp:positionV>
                <wp:extent cx="2612136" cy="670560"/>
                <wp:effectExtent l="0" t="0" r="0" b="0"/>
                <wp:wrapSquare wrapText="bothSides"/>
                <wp:docPr id="4629" name="Picture 4629"/>
                <wp:cNvGraphicFramePr/>
                <a:graphic xmlns:a="http://schemas.openxmlformats.org/drawingml/2006/main">
                  <a:graphicData uri="http://schemas.openxmlformats.org/drawingml/2006/picture">
                    <pic:pic xmlns:pic="http://schemas.openxmlformats.org/drawingml/2006/picture">
                      <pic:nvPicPr>
                        <pic:cNvPr id="4629" name="Picture 4629"/>
                        <pic:cNvPicPr/>
                      </pic:nvPicPr>
                      <pic:blipFill>
                        <a:blip r:embed="rId1"/>
                        <a:stretch>
                          <a:fillRect/>
                        </a:stretch>
                      </pic:blipFill>
                      <pic:spPr>
                        <a:xfrm>
                          <a:off x="0" y="0"/>
                          <a:ext cx="2612136" cy="670560"/>
                        </a:xfrm>
                        <a:prstGeom prst="rect">
                          <a:avLst/>
                        </a:prstGeom>
                      </pic:spPr>
                    </pic:pic>
                  </a:graphicData>
                </a:graphic>
                <wp14:sizeRelH relativeFrom="margin">
                  <wp14:pctWidth>0</wp14:pctWidth>
                </wp14:sizeRelH>
              </wp:anchor>
            </w:drawing>
          </w:r>
          <w:r w:rsidR="003C40D7">
            <w:t xml:space="preserve">   </w:t>
          </w:r>
        </w:p>
      </w:tc>
      <w:tc>
        <w:tcPr>
          <w:tcW w:w="4819" w:type="dxa"/>
        </w:tcPr>
        <w:p w14:paraId="4F0D2F6D" w14:textId="7FC60BA9" w:rsidR="00E56992" w:rsidRDefault="003C40D7">
          <w:pPr>
            <w:spacing w:after="0" w:line="259" w:lineRule="auto"/>
            <w:ind w:left="0" w:right="6040" w:firstLine="0"/>
          </w:pPr>
          <w:r>
            <w:rPr>
              <w:noProof/>
            </w:rPr>
            <w:tab/>
          </w:r>
        </w:p>
      </w:tc>
    </w:tr>
  </w:tbl>
  <w:p w14:paraId="296AE117" w14:textId="77777777" w:rsidR="00871A53" w:rsidRDefault="00B10C57" w:rsidP="003E44EC">
    <w:pPr>
      <w:spacing w:after="0" w:line="259" w:lineRule="auto"/>
      <w:ind w:left="0" w:right="604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C3C01"/>
    <w:multiLevelType w:val="hybridMultilevel"/>
    <w:tmpl w:val="0FC8AF18"/>
    <w:lvl w:ilvl="0" w:tplc="B466268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EDC6A56"/>
    <w:multiLevelType w:val="hybridMultilevel"/>
    <w:tmpl w:val="BD60C150"/>
    <w:lvl w:ilvl="0" w:tplc="68028C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E707F4C"/>
    <w:multiLevelType w:val="hybridMultilevel"/>
    <w:tmpl w:val="D48C96D6"/>
    <w:lvl w:ilvl="0" w:tplc="300CBBAC">
      <w:start w:val="1"/>
      <w:numFmt w:val="bullet"/>
      <w:lvlText w:val=""/>
      <w:lvlJc w:val="left"/>
      <w:pPr>
        <w:ind w:left="720" w:hanging="360"/>
      </w:pPr>
      <w:rPr>
        <w:rFonts w:ascii="Symbol" w:hAnsi="Symbol" w:hint="default"/>
      </w:rPr>
    </w:lvl>
    <w:lvl w:ilvl="1" w:tplc="57CC9344">
      <w:start w:val="1"/>
      <w:numFmt w:val="bullet"/>
      <w:lvlText w:val="o"/>
      <w:lvlJc w:val="left"/>
      <w:pPr>
        <w:ind w:left="1440" w:hanging="360"/>
      </w:pPr>
      <w:rPr>
        <w:rFonts w:ascii="Courier New" w:hAnsi="Courier New" w:hint="default"/>
      </w:rPr>
    </w:lvl>
    <w:lvl w:ilvl="2" w:tplc="25B27D12">
      <w:start w:val="1"/>
      <w:numFmt w:val="bullet"/>
      <w:lvlText w:val=""/>
      <w:lvlJc w:val="left"/>
      <w:pPr>
        <w:ind w:left="2160" w:hanging="360"/>
      </w:pPr>
      <w:rPr>
        <w:rFonts w:ascii="Wingdings" w:hAnsi="Wingdings" w:hint="default"/>
      </w:rPr>
    </w:lvl>
    <w:lvl w:ilvl="3" w:tplc="BA12D4E2">
      <w:start w:val="1"/>
      <w:numFmt w:val="bullet"/>
      <w:lvlText w:val=""/>
      <w:lvlJc w:val="left"/>
      <w:pPr>
        <w:ind w:left="2880" w:hanging="360"/>
      </w:pPr>
      <w:rPr>
        <w:rFonts w:ascii="Symbol" w:hAnsi="Symbol" w:hint="default"/>
      </w:rPr>
    </w:lvl>
    <w:lvl w:ilvl="4" w:tplc="6AEE9E64">
      <w:start w:val="1"/>
      <w:numFmt w:val="bullet"/>
      <w:lvlText w:val="o"/>
      <w:lvlJc w:val="left"/>
      <w:pPr>
        <w:ind w:left="3600" w:hanging="360"/>
      </w:pPr>
      <w:rPr>
        <w:rFonts w:ascii="Courier New" w:hAnsi="Courier New" w:hint="default"/>
      </w:rPr>
    </w:lvl>
    <w:lvl w:ilvl="5" w:tplc="FE441832">
      <w:start w:val="1"/>
      <w:numFmt w:val="bullet"/>
      <w:lvlText w:val=""/>
      <w:lvlJc w:val="left"/>
      <w:pPr>
        <w:ind w:left="4320" w:hanging="360"/>
      </w:pPr>
      <w:rPr>
        <w:rFonts w:ascii="Wingdings" w:hAnsi="Wingdings" w:hint="default"/>
      </w:rPr>
    </w:lvl>
    <w:lvl w:ilvl="6" w:tplc="7D605DC6">
      <w:start w:val="1"/>
      <w:numFmt w:val="bullet"/>
      <w:lvlText w:val=""/>
      <w:lvlJc w:val="left"/>
      <w:pPr>
        <w:ind w:left="5040" w:hanging="360"/>
      </w:pPr>
      <w:rPr>
        <w:rFonts w:ascii="Symbol" w:hAnsi="Symbol" w:hint="default"/>
      </w:rPr>
    </w:lvl>
    <w:lvl w:ilvl="7" w:tplc="DA70B53A">
      <w:start w:val="1"/>
      <w:numFmt w:val="bullet"/>
      <w:lvlText w:val="o"/>
      <w:lvlJc w:val="left"/>
      <w:pPr>
        <w:ind w:left="5760" w:hanging="360"/>
      </w:pPr>
      <w:rPr>
        <w:rFonts w:ascii="Courier New" w:hAnsi="Courier New" w:hint="default"/>
      </w:rPr>
    </w:lvl>
    <w:lvl w:ilvl="8" w:tplc="F8428782">
      <w:start w:val="1"/>
      <w:numFmt w:val="bullet"/>
      <w:lvlText w:val=""/>
      <w:lvlJc w:val="left"/>
      <w:pPr>
        <w:ind w:left="6480" w:hanging="360"/>
      </w:pPr>
      <w:rPr>
        <w:rFonts w:ascii="Wingdings" w:hAnsi="Wingdings" w:hint="default"/>
      </w:rPr>
    </w:lvl>
  </w:abstractNum>
  <w:abstractNum w:abstractNumId="3" w15:restartNumberingAfterBreak="0">
    <w:nsid w:val="7C1C0DFC"/>
    <w:multiLevelType w:val="hybridMultilevel"/>
    <w:tmpl w:val="9750456E"/>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7240219">
    <w:abstractNumId w:val="2"/>
  </w:num>
  <w:num w:numId="2" w16cid:durableId="274799049">
    <w:abstractNumId w:val="3"/>
  </w:num>
  <w:num w:numId="3" w16cid:durableId="1580283965">
    <w:abstractNumId w:val="0"/>
  </w:num>
  <w:num w:numId="4" w16cid:durableId="98200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F8"/>
    <w:rsid w:val="00011944"/>
    <w:rsid w:val="00023DD7"/>
    <w:rsid w:val="00031758"/>
    <w:rsid w:val="0004445C"/>
    <w:rsid w:val="000547CD"/>
    <w:rsid w:val="00073FBD"/>
    <w:rsid w:val="00076E6F"/>
    <w:rsid w:val="0008279A"/>
    <w:rsid w:val="00082A32"/>
    <w:rsid w:val="00084F8A"/>
    <w:rsid w:val="00087AD3"/>
    <w:rsid w:val="000909AD"/>
    <w:rsid w:val="000D26D9"/>
    <w:rsid w:val="00100BA7"/>
    <w:rsid w:val="00110AB4"/>
    <w:rsid w:val="00117028"/>
    <w:rsid w:val="00145214"/>
    <w:rsid w:val="00154FAD"/>
    <w:rsid w:val="0019179D"/>
    <w:rsid w:val="001A18BD"/>
    <w:rsid w:val="001A4DA7"/>
    <w:rsid w:val="001B21FC"/>
    <w:rsid w:val="001B4DB4"/>
    <w:rsid w:val="001C1FDA"/>
    <w:rsid w:val="00205174"/>
    <w:rsid w:val="002349D8"/>
    <w:rsid w:val="0028126F"/>
    <w:rsid w:val="00283429"/>
    <w:rsid w:val="0028765A"/>
    <w:rsid w:val="00293367"/>
    <w:rsid w:val="002A109D"/>
    <w:rsid w:val="002A71D0"/>
    <w:rsid w:val="002C6E01"/>
    <w:rsid w:val="002E0DCA"/>
    <w:rsid w:val="002E6496"/>
    <w:rsid w:val="00304B5D"/>
    <w:rsid w:val="0031404F"/>
    <w:rsid w:val="0032038C"/>
    <w:rsid w:val="00323B52"/>
    <w:rsid w:val="003367FB"/>
    <w:rsid w:val="00356023"/>
    <w:rsid w:val="00357711"/>
    <w:rsid w:val="0036787A"/>
    <w:rsid w:val="0037005D"/>
    <w:rsid w:val="003B730F"/>
    <w:rsid w:val="003C1F77"/>
    <w:rsid w:val="003C40D7"/>
    <w:rsid w:val="003C75A5"/>
    <w:rsid w:val="0040356C"/>
    <w:rsid w:val="00430F03"/>
    <w:rsid w:val="00444CF8"/>
    <w:rsid w:val="004475D5"/>
    <w:rsid w:val="00453E1F"/>
    <w:rsid w:val="004710C6"/>
    <w:rsid w:val="00471A7C"/>
    <w:rsid w:val="00471FC2"/>
    <w:rsid w:val="00484802"/>
    <w:rsid w:val="00487F66"/>
    <w:rsid w:val="004C24C6"/>
    <w:rsid w:val="004C573C"/>
    <w:rsid w:val="00521AE1"/>
    <w:rsid w:val="00523585"/>
    <w:rsid w:val="00535256"/>
    <w:rsid w:val="0053635B"/>
    <w:rsid w:val="00542FD6"/>
    <w:rsid w:val="00550F5A"/>
    <w:rsid w:val="005537EB"/>
    <w:rsid w:val="00564B38"/>
    <w:rsid w:val="005775D5"/>
    <w:rsid w:val="00675E68"/>
    <w:rsid w:val="006A27EC"/>
    <w:rsid w:val="006D66E9"/>
    <w:rsid w:val="006E627D"/>
    <w:rsid w:val="006F1447"/>
    <w:rsid w:val="006F4EA9"/>
    <w:rsid w:val="006F6B41"/>
    <w:rsid w:val="00723DEA"/>
    <w:rsid w:val="00726D5C"/>
    <w:rsid w:val="00727D28"/>
    <w:rsid w:val="0078114E"/>
    <w:rsid w:val="00802072"/>
    <w:rsid w:val="00831EA4"/>
    <w:rsid w:val="00835232"/>
    <w:rsid w:val="0083698D"/>
    <w:rsid w:val="00842112"/>
    <w:rsid w:val="00860578"/>
    <w:rsid w:val="00863479"/>
    <w:rsid w:val="00866095"/>
    <w:rsid w:val="008722D5"/>
    <w:rsid w:val="00881A8E"/>
    <w:rsid w:val="00886AF2"/>
    <w:rsid w:val="008B24EE"/>
    <w:rsid w:val="008B73DD"/>
    <w:rsid w:val="008E47A9"/>
    <w:rsid w:val="008F54DC"/>
    <w:rsid w:val="0091010F"/>
    <w:rsid w:val="00921C88"/>
    <w:rsid w:val="0092404D"/>
    <w:rsid w:val="00942565"/>
    <w:rsid w:val="0096771C"/>
    <w:rsid w:val="009A38D7"/>
    <w:rsid w:val="009B7E54"/>
    <w:rsid w:val="009C066F"/>
    <w:rsid w:val="009D114A"/>
    <w:rsid w:val="009D4E31"/>
    <w:rsid w:val="009E55D2"/>
    <w:rsid w:val="00A17C21"/>
    <w:rsid w:val="00A24985"/>
    <w:rsid w:val="00A3745E"/>
    <w:rsid w:val="00A44213"/>
    <w:rsid w:val="00A467B9"/>
    <w:rsid w:val="00A4789F"/>
    <w:rsid w:val="00A50796"/>
    <w:rsid w:val="00A539EC"/>
    <w:rsid w:val="00A6285B"/>
    <w:rsid w:val="00A80A9D"/>
    <w:rsid w:val="00A853A4"/>
    <w:rsid w:val="00A92336"/>
    <w:rsid w:val="00A92FE9"/>
    <w:rsid w:val="00A93D37"/>
    <w:rsid w:val="00AE30DD"/>
    <w:rsid w:val="00AE42CE"/>
    <w:rsid w:val="00AF014F"/>
    <w:rsid w:val="00AF3458"/>
    <w:rsid w:val="00B046E9"/>
    <w:rsid w:val="00B109C7"/>
    <w:rsid w:val="00B10C57"/>
    <w:rsid w:val="00B270B8"/>
    <w:rsid w:val="00B305EF"/>
    <w:rsid w:val="00B500C0"/>
    <w:rsid w:val="00B5121C"/>
    <w:rsid w:val="00BA718A"/>
    <w:rsid w:val="00BC7BE2"/>
    <w:rsid w:val="00BF2FF3"/>
    <w:rsid w:val="00C1187F"/>
    <w:rsid w:val="00C22755"/>
    <w:rsid w:val="00C24FA2"/>
    <w:rsid w:val="00C35142"/>
    <w:rsid w:val="00C3581F"/>
    <w:rsid w:val="00C35DA9"/>
    <w:rsid w:val="00C65141"/>
    <w:rsid w:val="00C804F1"/>
    <w:rsid w:val="00C964E2"/>
    <w:rsid w:val="00CC0C68"/>
    <w:rsid w:val="00CE1959"/>
    <w:rsid w:val="00D03D91"/>
    <w:rsid w:val="00D13B38"/>
    <w:rsid w:val="00D155A6"/>
    <w:rsid w:val="00D2484D"/>
    <w:rsid w:val="00D249A8"/>
    <w:rsid w:val="00D32EF1"/>
    <w:rsid w:val="00D55717"/>
    <w:rsid w:val="00D745FB"/>
    <w:rsid w:val="00D96CD0"/>
    <w:rsid w:val="00DC13BD"/>
    <w:rsid w:val="00DD3A97"/>
    <w:rsid w:val="00DE0E65"/>
    <w:rsid w:val="00DF7704"/>
    <w:rsid w:val="00E1180E"/>
    <w:rsid w:val="00E3552A"/>
    <w:rsid w:val="00E426AC"/>
    <w:rsid w:val="00E6306F"/>
    <w:rsid w:val="00E66875"/>
    <w:rsid w:val="00E816B2"/>
    <w:rsid w:val="00E87E59"/>
    <w:rsid w:val="00EA3CEF"/>
    <w:rsid w:val="00EC3B77"/>
    <w:rsid w:val="00EC71F6"/>
    <w:rsid w:val="00ED0BAC"/>
    <w:rsid w:val="00ED4247"/>
    <w:rsid w:val="00ED50A8"/>
    <w:rsid w:val="00ED5274"/>
    <w:rsid w:val="00ED6D20"/>
    <w:rsid w:val="00EE1535"/>
    <w:rsid w:val="00EF13E0"/>
    <w:rsid w:val="00F3021C"/>
    <w:rsid w:val="00F675E4"/>
    <w:rsid w:val="00F83DDB"/>
    <w:rsid w:val="00F96F93"/>
    <w:rsid w:val="00FB0E45"/>
    <w:rsid w:val="00FB6675"/>
    <w:rsid w:val="01AF3827"/>
    <w:rsid w:val="031FFA1B"/>
    <w:rsid w:val="04031F02"/>
    <w:rsid w:val="045EDA20"/>
    <w:rsid w:val="052605E1"/>
    <w:rsid w:val="05E950C0"/>
    <w:rsid w:val="085F2FBE"/>
    <w:rsid w:val="0D71DE2C"/>
    <w:rsid w:val="0E05BC66"/>
    <w:rsid w:val="0E2D686A"/>
    <w:rsid w:val="0E6850DE"/>
    <w:rsid w:val="0EDE49E6"/>
    <w:rsid w:val="0F159C13"/>
    <w:rsid w:val="1081D095"/>
    <w:rsid w:val="10F0C0E1"/>
    <w:rsid w:val="1182B8BE"/>
    <w:rsid w:val="119BE11B"/>
    <w:rsid w:val="131DA938"/>
    <w:rsid w:val="13CFE4D9"/>
    <w:rsid w:val="13E11FB0"/>
    <w:rsid w:val="15A565F1"/>
    <w:rsid w:val="1707859B"/>
    <w:rsid w:val="17286946"/>
    <w:rsid w:val="18BC7E59"/>
    <w:rsid w:val="19A6F300"/>
    <w:rsid w:val="1BBEDA04"/>
    <w:rsid w:val="1C40CE3F"/>
    <w:rsid w:val="1F1C82D8"/>
    <w:rsid w:val="1F6CFCE4"/>
    <w:rsid w:val="1F927BE0"/>
    <w:rsid w:val="1F99849C"/>
    <w:rsid w:val="1FA675BA"/>
    <w:rsid w:val="22302DB9"/>
    <w:rsid w:val="228C9F7B"/>
    <w:rsid w:val="255553A2"/>
    <w:rsid w:val="25AB17E0"/>
    <w:rsid w:val="25C4403D"/>
    <w:rsid w:val="26D28EAC"/>
    <w:rsid w:val="2746E841"/>
    <w:rsid w:val="282B15BF"/>
    <w:rsid w:val="28394ED9"/>
    <w:rsid w:val="28888B03"/>
    <w:rsid w:val="289D5D0C"/>
    <w:rsid w:val="28E2B8A2"/>
    <w:rsid w:val="28FBE0FF"/>
    <w:rsid w:val="2C3381C1"/>
    <w:rsid w:val="2E67857F"/>
    <w:rsid w:val="2F148C16"/>
    <w:rsid w:val="2F15DE45"/>
    <w:rsid w:val="30CADFFC"/>
    <w:rsid w:val="30DE128A"/>
    <w:rsid w:val="32684992"/>
    <w:rsid w:val="33541EFF"/>
    <w:rsid w:val="33DE8ADD"/>
    <w:rsid w:val="34EFEF60"/>
    <w:rsid w:val="371F9DFB"/>
    <w:rsid w:val="372060F1"/>
    <w:rsid w:val="37A76F68"/>
    <w:rsid w:val="380E67C5"/>
    <w:rsid w:val="38BB6E5C"/>
    <w:rsid w:val="38F8DC6C"/>
    <w:rsid w:val="39022AB8"/>
    <w:rsid w:val="393EC1B0"/>
    <w:rsid w:val="39AA3826"/>
    <w:rsid w:val="39C22D01"/>
    <w:rsid w:val="3B460887"/>
    <w:rsid w:val="3B5DD01E"/>
    <w:rsid w:val="3CF9A07F"/>
    <w:rsid w:val="3DAAFC39"/>
    <w:rsid w:val="3E96D1A6"/>
    <w:rsid w:val="401A8A4B"/>
    <w:rsid w:val="410BDBD7"/>
    <w:rsid w:val="43DBBA41"/>
    <w:rsid w:val="44ECEACD"/>
    <w:rsid w:val="450F5DAF"/>
    <w:rsid w:val="4602E109"/>
    <w:rsid w:val="4690A8B4"/>
    <w:rsid w:val="4798E0F3"/>
    <w:rsid w:val="4A570072"/>
    <w:rsid w:val="4B5C2C51"/>
    <w:rsid w:val="4F862F40"/>
    <w:rsid w:val="5203D6B6"/>
    <w:rsid w:val="5209FBCD"/>
    <w:rsid w:val="528ADDD2"/>
    <w:rsid w:val="53530F02"/>
    <w:rsid w:val="559EC732"/>
    <w:rsid w:val="57914125"/>
    <w:rsid w:val="579A8F71"/>
    <w:rsid w:val="58429CDF"/>
    <w:rsid w:val="5A2F1AD4"/>
    <w:rsid w:val="5A6E7C86"/>
    <w:rsid w:val="5D160E02"/>
    <w:rsid w:val="6076EDA0"/>
    <w:rsid w:val="637E4D4F"/>
    <w:rsid w:val="66DE340A"/>
    <w:rsid w:val="672D7034"/>
    <w:rsid w:val="69E3A5D1"/>
    <w:rsid w:val="6A599ED9"/>
    <w:rsid w:val="6A805BB7"/>
    <w:rsid w:val="6AFA6964"/>
    <w:rsid w:val="6CFEDA3B"/>
    <w:rsid w:val="6EBD53D4"/>
    <w:rsid w:val="6FD4432D"/>
    <w:rsid w:val="71CBF2B0"/>
    <w:rsid w:val="762DDE59"/>
    <w:rsid w:val="77F015E1"/>
    <w:rsid w:val="7B9202F5"/>
    <w:rsid w:val="7D5A599B"/>
    <w:rsid w:val="7EEFE3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97FE"/>
  <w15:chartTrackingRefBased/>
  <w15:docId w15:val="{58DE3FCE-DD2E-3242-AA6B-24D631D7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F8"/>
    <w:pPr>
      <w:spacing w:after="3" w:line="263" w:lineRule="auto"/>
      <w:ind w:left="10" w:right="233" w:hanging="10"/>
    </w:pPr>
    <w:rPr>
      <w:rFonts w:ascii="Calibri" w:eastAsia="Calibri" w:hAnsi="Calibri" w:cs="Calibri"/>
      <w:color w:val="3F3F3F"/>
      <w:sz w:val="22"/>
      <w:szCs w:val="22"/>
      <w:lang w:eastAsia="nb-NO"/>
    </w:rPr>
  </w:style>
  <w:style w:type="paragraph" w:styleId="Overskrift1">
    <w:name w:val="heading 1"/>
    <w:basedOn w:val="Normal"/>
    <w:next w:val="Normal"/>
    <w:link w:val="Overskrift1Tegn"/>
    <w:uiPriority w:val="9"/>
    <w:qFormat/>
    <w:rsid w:val="00523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444CF8"/>
    <w:rPr>
      <w:color w:val="0563C1"/>
      <w:u w:val="single"/>
    </w:rPr>
  </w:style>
  <w:style w:type="table" w:styleId="Tabellrutenett">
    <w:name w:val="Table Grid"/>
    <w:basedOn w:val="Vanligtabell"/>
    <w:uiPriority w:val="39"/>
    <w:rsid w:val="00444CF8"/>
    <w:rPr>
      <w:rFonts w:eastAsiaTheme="minorEastAsia"/>
      <w:sz w:val="22"/>
      <w:szCs w:val="22"/>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44CF8"/>
    <w:pPr>
      <w:ind w:left="720"/>
      <w:contextualSpacing/>
    </w:pPr>
  </w:style>
  <w:style w:type="paragraph" w:styleId="Fotnotetekst">
    <w:name w:val="footnote text"/>
    <w:basedOn w:val="Normal"/>
    <w:link w:val="FotnotetekstTegn"/>
    <w:uiPriority w:val="99"/>
    <w:semiHidden/>
    <w:unhideWhenUsed/>
    <w:rsid w:val="00AF3458"/>
    <w:pPr>
      <w:spacing w:after="0" w:line="240" w:lineRule="auto"/>
      <w:ind w:left="0" w:right="0" w:firstLine="0"/>
    </w:pPr>
    <w:rPr>
      <w:rFonts w:asciiTheme="minorHAnsi" w:eastAsiaTheme="minorHAnsi" w:hAnsiTheme="minorHAnsi" w:cstheme="minorBidi"/>
      <w:color w:val="auto"/>
      <w:sz w:val="20"/>
      <w:szCs w:val="20"/>
      <w:lang w:eastAsia="en-US"/>
    </w:rPr>
  </w:style>
  <w:style w:type="character" w:customStyle="1" w:styleId="FotnotetekstTegn">
    <w:name w:val="Fotnotetekst Tegn"/>
    <w:basedOn w:val="Standardskriftforavsnitt"/>
    <w:link w:val="Fotnotetekst"/>
    <w:uiPriority w:val="99"/>
    <w:semiHidden/>
    <w:rsid w:val="00AF3458"/>
    <w:rPr>
      <w:sz w:val="20"/>
      <w:szCs w:val="20"/>
    </w:rPr>
  </w:style>
  <w:style w:type="character" w:styleId="Fotnotereferanse">
    <w:name w:val="footnote reference"/>
    <w:basedOn w:val="Standardskriftforavsnitt"/>
    <w:uiPriority w:val="99"/>
    <w:semiHidden/>
    <w:unhideWhenUsed/>
    <w:rsid w:val="00AF3458"/>
    <w:rPr>
      <w:vertAlign w:val="superscript"/>
    </w:rPr>
  </w:style>
  <w:style w:type="character" w:customStyle="1" w:styleId="Overskrift1Tegn">
    <w:name w:val="Overskrift 1 Tegn"/>
    <w:basedOn w:val="Standardskriftforavsnitt"/>
    <w:link w:val="Overskrift1"/>
    <w:uiPriority w:val="9"/>
    <w:rsid w:val="00523585"/>
    <w:rPr>
      <w:rFonts w:asciiTheme="majorHAnsi" w:eastAsiaTheme="majorEastAsia" w:hAnsiTheme="majorHAnsi" w:cstheme="majorBidi"/>
      <w:color w:val="2F5496" w:themeColor="accent1" w:themeShade="BF"/>
      <w:sz w:val="32"/>
      <w:szCs w:val="32"/>
      <w:lang w:eastAsia="nb-NO"/>
    </w:rPr>
  </w:style>
  <w:style w:type="paragraph" w:styleId="Topptekst">
    <w:name w:val="header"/>
    <w:basedOn w:val="Normal"/>
    <w:link w:val="TopptekstTegn"/>
    <w:uiPriority w:val="99"/>
    <w:semiHidden/>
    <w:unhideWhenUsed/>
    <w:rsid w:val="008634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863479"/>
    <w:rPr>
      <w:rFonts w:ascii="Calibri" w:eastAsia="Calibri" w:hAnsi="Calibri" w:cs="Calibri"/>
      <w:color w:val="3F3F3F"/>
      <w:sz w:val="22"/>
      <w:szCs w:val="22"/>
      <w:lang w:eastAsia="nb-NO"/>
    </w:rPr>
  </w:style>
  <w:style w:type="paragraph" w:styleId="Bunntekst">
    <w:name w:val="footer"/>
    <w:basedOn w:val="Normal"/>
    <w:link w:val="BunntekstTegn"/>
    <w:uiPriority w:val="99"/>
    <w:semiHidden/>
    <w:unhideWhenUsed/>
    <w:rsid w:val="008634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863479"/>
    <w:rPr>
      <w:rFonts w:ascii="Calibri" w:eastAsia="Calibri" w:hAnsi="Calibri" w:cs="Calibri"/>
      <w:color w:val="3F3F3F"/>
      <w:sz w:val="22"/>
      <w:szCs w:val="22"/>
      <w:lang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Calibri" w:eastAsia="Calibri" w:hAnsi="Calibri" w:cs="Calibri"/>
      <w:color w:val="3F3F3F"/>
      <w:sz w:val="20"/>
      <w:szCs w:val="20"/>
      <w:lang w:eastAsia="nb-NO"/>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521AE1"/>
    <w:rPr>
      <w:rFonts w:ascii="Calibri" w:eastAsia="Calibri" w:hAnsi="Calibri" w:cs="Calibri"/>
      <w:color w:val="3F3F3F"/>
      <w:sz w:val="22"/>
      <w:szCs w:val="22"/>
      <w:lang w:eastAsia="nb-NO"/>
    </w:rPr>
  </w:style>
  <w:style w:type="paragraph" w:styleId="Kommentaremne">
    <w:name w:val="annotation subject"/>
    <w:basedOn w:val="Merknadstekst"/>
    <w:next w:val="Merknadstekst"/>
    <w:link w:val="KommentaremneTegn"/>
    <w:uiPriority w:val="99"/>
    <w:semiHidden/>
    <w:unhideWhenUsed/>
    <w:rsid w:val="00881A8E"/>
    <w:rPr>
      <w:b/>
      <w:bCs/>
    </w:rPr>
  </w:style>
  <w:style w:type="character" w:customStyle="1" w:styleId="KommentaremneTegn">
    <w:name w:val="Kommentaremne Tegn"/>
    <w:basedOn w:val="MerknadstekstTegn"/>
    <w:link w:val="Kommentaremne"/>
    <w:uiPriority w:val="99"/>
    <w:semiHidden/>
    <w:rsid w:val="00881A8E"/>
    <w:rPr>
      <w:rFonts w:ascii="Calibri" w:eastAsia="Calibri" w:hAnsi="Calibri" w:cs="Calibri"/>
      <w:b/>
      <w:bCs/>
      <w:color w:val="3F3F3F"/>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5140">
      <w:bodyDiv w:val="1"/>
      <w:marLeft w:val="0"/>
      <w:marRight w:val="0"/>
      <w:marTop w:val="0"/>
      <w:marBottom w:val="0"/>
      <w:divBdr>
        <w:top w:val="none" w:sz="0" w:space="0" w:color="auto"/>
        <w:left w:val="none" w:sz="0" w:space="0" w:color="auto"/>
        <w:bottom w:val="none" w:sz="0" w:space="0" w:color="auto"/>
        <w:right w:val="none" w:sz="0" w:space="0" w:color="auto"/>
      </w:divBdr>
      <w:divsChild>
        <w:div w:id="790629160">
          <w:marLeft w:val="0"/>
          <w:marRight w:val="0"/>
          <w:marTop w:val="0"/>
          <w:marBottom w:val="0"/>
          <w:divBdr>
            <w:top w:val="none" w:sz="0" w:space="0" w:color="auto"/>
            <w:left w:val="none" w:sz="0" w:space="0" w:color="auto"/>
            <w:bottom w:val="none" w:sz="0" w:space="0" w:color="auto"/>
            <w:right w:val="none" w:sz="0" w:space="0" w:color="auto"/>
          </w:divBdr>
          <w:divsChild>
            <w:div w:id="1512447763">
              <w:marLeft w:val="0"/>
              <w:marRight w:val="0"/>
              <w:marTop w:val="0"/>
              <w:marBottom w:val="0"/>
              <w:divBdr>
                <w:top w:val="none" w:sz="0" w:space="0" w:color="auto"/>
                <w:left w:val="none" w:sz="0" w:space="0" w:color="auto"/>
                <w:bottom w:val="none" w:sz="0" w:space="0" w:color="auto"/>
                <w:right w:val="none" w:sz="0" w:space="0" w:color="auto"/>
              </w:divBdr>
              <w:divsChild>
                <w:div w:id="713118344">
                  <w:marLeft w:val="0"/>
                  <w:marRight w:val="0"/>
                  <w:marTop w:val="0"/>
                  <w:marBottom w:val="0"/>
                  <w:divBdr>
                    <w:top w:val="none" w:sz="0" w:space="0" w:color="auto"/>
                    <w:left w:val="none" w:sz="0" w:space="0" w:color="auto"/>
                    <w:bottom w:val="none" w:sz="0" w:space="0" w:color="auto"/>
                    <w:right w:val="none" w:sz="0" w:space="0" w:color="auto"/>
                  </w:divBdr>
                  <w:divsChild>
                    <w:div w:id="5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605">
      <w:bodyDiv w:val="1"/>
      <w:marLeft w:val="0"/>
      <w:marRight w:val="0"/>
      <w:marTop w:val="0"/>
      <w:marBottom w:val="0"/>
      <w:divBdr>
        <w:top w:val="none" w:sz="0" w:space="0" w:color="auto"/>
        <w:left w:val="none" w:sz="0" w:space="0" w:color="auto"/>
        <w:bottom w:val="none" w:sz="0" w:space="0" w:color="auto"/>
        <w:right w:val="none" w:sz="0" w:space="0" w:color="auto"/>
      </w:divBdr>
      <w:divsChild>
        <w:div w:id="591011029">
          <w:marLeft w:val="0"/>
          <w:marRight w:val="0"/>
          <w:marTop w:val="0"/>
          <w:marBottom w:val="0"/>
          <w:divBdr>
            <w:top w:val="none" w:sz="0" w:space="0" w:color="auto"/>
            <w:left w:val="none" w:sz="0" w:space="0" w:color="auto"/>
            <w:bottom w:val="none" w:sz="0" w:space="0" w:color="auto"/>
            <w:right w:val="none" w:sz="0" w:space="0" w:color="auto"/>
          </w:divBdr>
          <w:divsChild>
            <w:div w:id="1965116452">
              <w:marLeft w:val="0"/>
              <w:marRight w:val="0"/>
              <w:marTop w:val="0"/>
              <w:marBottom w:val="0"/>
              <w:divBdr>
                <w:top w:val="none" w:sz="0" w:space="0" w:color="auto"/>
                <w:left w:val="none" w:sz="0" w:space="0" w:color="auto"/>
                <w:bottom w:val="none" w:sz="0" w:space="0" w:color="auto"/>
                <w:right w:val="none" w:sz="0" w:space="0" w:color="auto"/>
              </w:divBdr>
              <w:divsChild>
                <w:div w:id="7049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9677">
      <w:bodyDiv w:val="1"/>
      <w:marLeft w:val="0"/>
      <w:marRight w:val="0"/>
      <w:marTop w:val="0"/>
      <w:marBottom w:val="0"/>
      <w:divBdr>
        <w:top w:val="none" w:sz="0" w:space="0" w:color="auto"/>
        <w:left w:val="none" w:sz="0" w:space="0" w:color="auto"/>
        <w:bottom w:val="none" w:sz="0" w:space="0" w:color="auto"/>
        <w:right w:val="none" w:sz="0" w:space="0" w:color="auto"/>
      </w:divBdr>
      <w:divsChild>
        <w:div w:id="1554778528">
          <w:marLeft w:val="0"/>
          <w:marRight w:val="0"/>
          <w:marTop w:val="0"/>
          <w:marBottom w:val="0"/>
          <w:divBdr>
            <w:top w:val="none" w:sz="0" w:space="0" w:color="auto"/>
            <w:left w:val="none" w:sz="0" w:space="0" w:color="auto"/>
            <w:bottom w:val="none" w:sz="0" w:space="0" w:color="auto"/>
            <w:right w:val="none" w:sz="0" w:space="0" w:color="auto"/>
          </w:divBdr>
          <w:divsChild>
            <w:div w:id="1440678444">
              <w:marLeft w:val="0"/>
              <w:marRight w:val="0"/>
              <w:marTop w:val="0"/>
              <w:marBottom w:val="0"/>
              <w:divBdr>
                <w:top w:val="none" w:sz="0" w:space="0" w:color="auto"/>
                <w:left w:val="none" w:sz="0" w:space="0" w:color="auto"/>
                <w:bottom w:val="none" w:sz="0" w:space="0" w:color="auto"/>
                <w:right w:val="none" w:sz="0" w:space="0" w:color="auto"/>
              </w:divBdr>
              <w:divsChild>
                <w:div w:id="16404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4049">
      <w:bodyDiv w:val="1"/>
      <w:marLeft w:val="0"/>
      <w:marRight w:val="0"/>
      <w:marTop w:val="0"/>
      <w:marBottom w:val="0"/>
      <w:divBdr>
        <w:top w:val="none" w:sz="0" w:space="0" w:color="auto"/>
        <w:left w:val="none" w:sz="0" w:space="0" w:color="auto"/>
        <w:bottom w:val="none" w:sz="0" w:space="0" w:color="auto"/>
        <w:right w:val="none" w:sz="0" w:space="0" w:color="auto"/>
      </w:divBdr>
      <w:divsChild>
        <w:div w:id="970091313">
          <w:marLeft w:val="0"/>
          <w:marRight w:val="0"/>
          <w:marTop w:val="0"/>
          <w:marBottom w:val="0"/>
          <w:divBdr>
            <w:top w:val="none" w:sz="0" w:space="0" w:color="auto"/>
            <w:left w:val="none" w:sz="0" w:space="0" w:color="auto"/>
            <w:bottom w:val="none" w:sz="0" w:space="0" w:color="auto"/>
            <w:right w:val="none" w:sz="0" w:space="0" w:color="auto"/>
          </w:divBdr>
          <w:divsChild>
            <w:div w:id="1497720077">
              <w:marLeft w:val="0"/>
              <w:marRight w:val="0"/>
              <w:marTop w:val="0"/>
              <w:marBottom w:val="0"/>
              <w:divBdr>
                <w:top w:val="none" w:sz="0" w:space="0" w:color="auto"/>
                <w:left w:val="none" w:sz="0" w:space="0" w:color="auto"/>
                <w:bottom w:val="none" w:sz="0" w:space="0" w:color="auto"/>
                <w:right w:val="none" w:sz="0" w:space="0" w:color="auto"/>
              </w:divBdr>
              <w:divsChild>
                <w:div w:id="4956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3439">
      <w:bodyDiv w:val="1"/>
      <w:marLeft w:val="0"/>
      <w:marRight w:val="0"/>
      <w:marTop w:val="0"/>
      <w:marBottom w:val="0"/>
      <w:divBdr>
        <w:top w:val="none" w:sz="0" w:space="0" w:color="auto"/>
        <w:left w:val="none" w:sz="0" w:space="0" w:color="auto"/>
        <w:bottom w:val="none" w:sz="0" w:space="0" w:color="auto"/>
        <w:right w:val="none" w:sz="0" w:space="0" w:color="auto"/>
      </w:divBdr>
      <w:divsChild>
        <w:div w:id="1728334142">
          <w:marLeft w:val="0"/>
          <w:marRight w:val="0"/>
          <w:marTop w:val="0"/>
          <w:marBottom w:val="0"/>
          <w:divBdr>
            <w:top w:val="none" w:sz="0" w:space="0" w:color="auto"/>
            <w:left w:val="none" w:sz="0" w:space="0" w:color="auto"/>
            <w:bottom w:val="none" w:sz="0" w:space="0" w:color="auto"/>
            <w:right w:val="none" w:sz="0" w:space="0" w:color="auto"/>
          </w:divBdr>
          <w:divsChild>
            <w:div w:id="1989283413">
              <w:marLeft w:val="0"/>
              <w:marRight w:val="0"/>
              <w:marTop w:val="0"/>
              <w:marBottom w:val="0"/>
              <w:divBdr>
                <w:top w:val="none" w:sz="0" w:space="0" w:color="auto"/>
                <w:left w:val="none" w:sz="0" w:space="0" w:color="auto"/>
                <w:bottom w:val="none" w:sz="0" w:space="0" w:color="auto"/>
                <w:right w:val="none" w:sz="0" w:space="0" w:color="auto"/>
              </w:divBdr>
              <w:divsChild>
                <w:div w:id="205063548">
                  <w:marLeft w:val="0"/>
                  <w:marRight w:val="0"/>
                  <w:marTop w:val="0"/>
                  <w:marBottom w:val="0"/>
                  <w:divBdr>
                    <w:top w:val="none" w:sz="0" w:space="0" w:color="auto"/>
                    <w:left w:val="none" w:sz="0" w:space="0" w:color="auto"/>
                    <w:bottom w:val="none" w:sz="0" w:space="0" w:color="auto"/>
                    <w:right w:val="none" w:sz="0" w:space="0" w:color="auto"/>
                  </w:divBdr>
                  <w:divsChild>
                    <w:div w:id="14714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6375557884E84A8EE1A3A4F86382E9" ma:contentTypeVersion="16" ma:contentTypeDescription="Opprett et nytt dokument." ma:contentTypeScope="" ma:versionID="def23b86785b3477ca6b9ad9af8516a9">
  <xsd:schema xmlns:xsd="http://www.w3.org/2001/XMLSchema" xmlns:xs="http://www.w3.org/2001/XMLSchema" xmlns:p="http://schemas.microsoft.com/office/2006/metadata/properties" xmlns:ns2="7dbee5eb-ea28-43dc-843f-cb3afd77dbcb" xmlns:ns3="ad25677e-e204-4637-b22f-954ebafefc8b" xmlns:ns4="6d456677-2d6b-4a4c-b93c-0a35d0291704" targetNamespace="http://schemas.microsoft.com/office/2006/metadata/properties" ma:root="true" ma:fieldsID="28f000212c4a9471442a8df43f36fb72" ns2:_="" ns3:_="" ns4:_="">
    <xsd:import namespace="7dbee5eb-ea28-43dc-843f-cb3afd77dbcb"/>
    <xsd:import namespace="ad25677e-e204-4637-b22f-954ebafefc8b"/>
    <xsd:import namespace="6d456677-2d6b-4a4c-b93c-0a35d02917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ee5eb-ea28-43dc-843f-cb3afd77dbc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5677e-e204-4637-b22f-954ebafefc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824f3a-8ff1-410c-ba01-9e6848dbc67e}" ma:internalName="TaxCatchAll" ma:showField="CatchAllData" ma:web="6d456677-2d6b-4a4c-b93c-0a35d0291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5677e-e204-4637-b22f-954ebafefc8b">
      <Terms xmlns="http://schemas.microsoft.com/office/infopath/2007/PartnerControls"/>
    </lcf76f155ced4ddcb4097134ff3c332f>
    <TaxCatchAll xmlns="6d456677-2d6b-4a4c-b93c-0a35d0291704" xsi:nil="true"/>
  </documentManagement>
</p:properties>
</file>

<file path=customXml/itemProps1.xml><?xml version="1.0" encoding="utf-8"?>
<ds:datastoreItem xmlns:ds="http://schemas.openxmlformats.org/officeDocument/2006/customXml" ds:itemID="{558E2DC4-816D-4066-BF55-D98CE42AE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ee5eb-ea28-43dc-843f-cb3afd77dbcb"/>
    <ds:schemaRef ds:uri="ad25677e-e204-4637-b22f-954ebafefc8b"/>
    <ds:schemaRef ds:uri="6d456677-2d6b-4a4c-b93c-0a35d0291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EEAC9-CD54-455E-899B-7F5C53F2B7B4}">
  <ds:schemaRefs>
    <ds:schemaRef ds:uri="http://schemas.microsoft.com/sharepoint/v3/contenttype/forms"/>
  </ds:schemaRefs>
</ds:datastoreItem>
</file>

<file path=customXml/itemProps3.xml><?xml version="1.0" encoding="utf-8"?>
<ds:datastoreItem xmlns:ds="http://schemas.openxmlformats.org/officeDocument/2006/customXml" ds:itemID="{193F1767-B8B3-45EA-A921-F20E969E0530}">
  <ds:schemaRefs>
    <ds:schemaRef ds:uri="http://schemas.microsoft.com/office/2006/metadata/properties"/>
    <ds:schemaRef ds:uri="http://schemas.microsoft.com/office/infopath/2007/PartnerControls"/>
    <ds:schemaRef ds:uri="ad25677e-e204-4637-b22f-954ebafefc8b"/>
    <ds:schemaRef ds:uri="6d456677-2d6b-4a4c-b93c-0a35d029170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1448</Words>
  <Characters>7676</Characters>
  <Application>Microsoft Office Word</Application>
  <DocSecurity>0</DocSecurity>
  <Lines>63</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Nordskag</dc:creator>
  <cp:keywords/>
  <dc:description/>
  <cp:lastModifiedBy>Morten Nordskag</cp:lastModifiedBy>
  <cp:revision>34</cp:revision>
  <dcterms:created xsi:type="dcterms:W3CDTF">2022-08-29T21:06:00Z</dcterms:created>
  <dcterms:modified xsi:type="dcterms:W3CDTF">2022-08-30T13:56:00Z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0x010100926375557884E84A8EE1A3A4F86382E9</vt:lpwstr>
  </property>
  <property fmtid="{D5CDD505-2E9C-101B-9397-08002B2CF9AE}" pid="3" name="MediaServiceImageTags">
    <vt:lpwstr/>
  </property>
</Properties>
</file>